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000000"/>
          <w:spacing w:val="20"/>
          <w:sz w:val="52"/>
          <w:szCs w:val="52"/>
        </w:rPr>
      </w:pPr>
      <w:r>
        <w:rPr>
          <w:rFonts w:ascii="仿宋" w:hAnsi="仿宋" w:eastAsia="仿宋" w:cs="仿宋"/>
          <w:b/>
          <w:color w:val="000000"/>
          <w:spacing w:val="20"/>
          <w:sz w:val="52"/>
          <w:szCs w:val="52"/>
        </w:rPr>
      </w:r>
      <w:r/>
    </w:p>
    <w:p>
      <w:pPr>
        <w:jc w:val="center"/>
        <w:rPr>
          <w:rFonts w:ascii="仿宋" w:hAnsi="仿宋" w:eastAsia="仿宋" w:cs="仿宋"/>
          <w:b/>
          <w:color w:val="000000"/>
          <w:spacing w:val="20"/>
          <w:sz w:val="52"/>
          <w:szCs w:val="52"/>
        </w:rPr>
      </w:pPr>
      <w:r>
        <w:rPr>
          <w:rFonts w:hint="eastAsia" w:ascii="仿宋" w:hAnsi="仿宋" w:eastAsia="仿宋" w:cs="仿宋"/>
          <w:b/>
          <w:color w:val="000000"/>
          <w:spacing w:val="20"/>
          <w:sz w:val="52"/>
          <w:szCs w:val="52"/>
        </w:rPr>
        <w:t xml:space="preserve">2026年度</w:t>
      </w:r>
      <w:r>
        <w:rPr>
          <w:rFonts w:hint="eastAsia" w:ascii="仿宋" w:hAnsi="仿宋" w:eastAsia="仿宋" w:cs="仿宋"/>
          <w:b/>
          <w:color w:val="000000"/>
          <w:spacing w:val="20"/>
          <w:sz w:val="52"/>
          <w:szCs w:val="52"/>
        </w:rPr>
        <w:t xml:space="preserve">苏锡通园区</w:t>
      </w:r>
      <w:r>
        <w:rPr>
          <w:rFonts w:hint="eastAsia" w:ascii="仿宋" w:hAnsi="仿宋" w:eastAsia="仿宋" w:cs="仿宋"/>
          <w:b/>
          <w:color w:val="000000"/>
          <w:spacing w:val="20"/>
          <w:sz w:val="52"/>
          <w:szCs w:val="52"/>
        </w:rPr>
        <w:t xml:space="preserve">市政养护项目</w:t>
      </w:r>
      <w:r/>
    </w:p>
    <w:p>
      <w:pPr>
        <w:jc w:val="center"/>
        <w:rPr>
          <w:rFonts w:ascii="仿宋" w:hAnsi="仿宋" w:eastAsia="仿宋" w:cs="仿宋"/>
          <w:b/>
          <w:color w:val="000000"/>
          <w:spacing w:val="20"/>
          <w:sz w:val="52"/>
          <w:szCs w:val="52"/>
        </w:rPr>
      </w:pPr>
      <w:r>
        <w:rPr>
          <w:rFonts w:ascii="仿宋" w:hAnsi="仿宋" w:eastAsia="仿宋" w:cs="仿宋"/>
          <w:b/>
          <w:color w:val="000000"/>
          <w:spacing w:val="20"/>
          <w:sz w:val="52"/>
          <w:szCs w:val="52"/>
        </w:rPr>
      </w:r>
      <w:r/>
    </w:p>
    <w:p>
      <w:pPr>
        <w:jc w:val="center"/>
        <w:rPr>
          <w:rFonts w:ascii="仿宋" w:hAnsi="仿宋" w:eastAsia="仿宋" w:cs="仿宋"/>
          <w:b/>
          <w:color w:val="000000"/>
          <w:sz w:val="100"/>
          <w:szCs w:val="100"/>
        </w:rPr>
      </w:pPr>
      <w:r>
        <w:rPr>
          <w:rFonts w:ascii="仿宋" w:hAnsi="仿宋" w:eastAsia="仿宋" w:cs="仿宋"/>
          <w:b/>
          <w:color w:val="000000"/>
          <w:sz w:val="100"/>
          <w:szCs w:val="100"/>
        </w:rPr>
      </w:r>
      <w:r/>
    </w:p>
    <w:p>
      <w:pPr>
        <w:jc w:val="center"/>
        <w:rPr>
          <w:rFonts w:ascii="仿宋" w:hAnsi="仿宋" w:eastAsia="仿宋" w:cs="仿宋"/>
          <w:bCs/>
          <w:color w:val="000000"/>
          <w:sz w:val="100"/>
          <w:szCs w:val="100"/>
        </w:rPr>
      </w:pPr>
      <w:r>
        <w:rPr>
          <w:rFonts w:hint="eastAsia" w:ascii="仿宋" w:hAnsi="仿宋" w:eastAsia="仿宋" w:cs="仿宋"/>
          <w:b/>
          <w:color w:val="000000"/>
          <w:sz w:val="100"/>
          <w:szCs w:val="100"/>
        </w:rPr>
        <w:t xml:space="preserve">政府采购招标文件</w:t>
      </w:r>
      <w:r/>
    </w:p>
    <w:p>
      <w:pPr>
        <w:pStyle w:val="966"/>
        <w:spacing w:line="500" w:lineRule="exact"/>
        <w:rPr>
          <w:rFonts w:ascii="仿宋" w:hAnsi="仿宋" w:eastAsia="仿宋" w:cs="仿宋"/>
          <w:b w:val="0"/>
          <w:bCs/>
          <w:color w:val="000000"/>
        </w:rPr>
      </w:pPr>
      <w:r>
        <w:rPr>
          <w:rFonts w:ascii="仿宋" w:hAnsi="仿宋" w:eastAsia="仿宋" w:cs="仿宋"/>
          <w:b w:val="0"/>
          <w:bCs/>
          <w:color w:val="000000"/>
        </w:rPr>
      </w:r>
      <w:r/>
    </w:p>
    <w:p>
      <w:pPr>
        <w:pStyle w:val="966"/>
        <w:spacing w:line="500" w:lineRule="exact"/>
        <w:rPr>
          <w:rFonts w:ascii="仿宋" w:hAnsi="仿宋" w:eastAsia="仿宋" w:cs="仿宋"/>
          <w:b w:val="0"/>
          <w:bCs/>
          <w:color w:val="000000"/>
          <w:sz w:val="36"/>
          <w:szCs w:val="36"/>
        </w:rPr>
      </w:pPr>
      <w:r>
        <w:rPr>
          <w:rFonts w:hint="eastAsia" w:ascii="仿宋" w:hAnsi="仿宋" w:eastAsia="仿宋" w:cs="仿宋"/>
          <w:b w:val="0"/>
          <w:bCs/>
          <w:color w:val="000000"/>
          <w:sz w:val="36"/>
          <w:szCs w:val="36"/>
        </w:rPr>
        <w:t xml:space="preserve">项目编号：</w:t>
      </w:r>
      <w:r>
        <w:rPr>
          <w:rFonts w:ascii="仿宋" w:hAnsi="仿宋" w:eastAsia="仿宋" w:cs="仿宋"/>
          <w:b w:val="0"/>
          <w:bCs/>
          <w:color w:val="000000"/>
          <w:sz w:val="36"/>
          <w:szCs w:val="36"/>
        </w:rPr>
        <w:t xml:space="preserve">JSZC-320693-TCZJ-G2026-0007</w:t>
      </w:r>
      <w:r/>
    </w:p>
    <w:p>
      <w:pPr>
        <w:pStyle w:val="967"/>
      </w:pPr>
      <w:r/>
      <w:r/>
    </w:p>
    <w:p>
      <w:pPr>
        <w:jc w:val="center"/>
        <w:spacing w:line="360" w:lineRule="exact"/>
        <w:rPr>
          <w:rFonts w:ascii="仿宋" w:hAnsi="仿宋" w:eastAsia="仿宋" w:cs="仿宋"/>
          <w:b/>
          <w:color w:val="000000"/>
          <w:sz w:val="30"/>
        </w:rPr>
      </w:pPr>
      <w:r>
        <w:rPr>
          <w:rFonts w:ascii="仿宋" w:hAnsi="仿宋" w:eastAsia="仿宋" w:cs="仿宋"/>
          <w:b/>
          <w:color w:val="000000"/>
          <w:sz w:val="30"/>
        </w:rPr>
      </w:r>
      <w:r/>
    </w:p>
    <w:p>
      <w:pPr>
        <w:jc w:val="center"/>
        <w:spacing w:line="500" w:lineRule="exact"/>
        <w:rPr>
          <w:rFonts w:ascii="仿宋" w:hAnsi="仿宋" w:eastAsia="仿宋" w:cs="仿宋"/>
          <w:color w:val="000000"/>
          <w:sz w:val="32"/>
        </w:rPr>
      </w:pPr>
      <w:r>
        <w:rPr>
          <w:rFonts w:ascii="仿宋" w:hAnsi="仿宋" w:eastAsia="仿宋" w:cs="仿宋"/>
          <w:color w:val="000000"/>
        </w:rPr>
      </w:r>
      <w:r>
        <w:rPr>
          <w:rFonts w:ascii="仿宋" w:hAnsi="仿宋" w:eastAsia="仿宋" w:cs="仿宋"/>
          <w:color w:val="00000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1" ProgID="MS_ClipArt_Gallery" ShapeID="_x0000_i1" Type="Embed"/>
        </w:object>
      </w:r>
      <w:r/>
    </w:p>
    <w:p>
      <w:pPr>
        <w:jc w:val="center"/>
        <w:spacing w:line="500" w:lineRule="exact"/>
        <w:rPr>
          <w:rFonts w:ascii="仿宋" w:hAnsi="仿宋" w:eastAsia="仿宋" w:cs="仿宋"/>
          <w:color w:val="000000"/>
          <w:sz w:val="32"/>
        </w:rPr>
      </w:pPr>
      <w:r>
        <w:rPr>
          <w:rFonts w:ascii="仿宋" w:hAnsi="仿宋" w:eastAsia="仿宋" w:cs="仿宋"/>
          <w:color w:val="000000"/>
          <w:sz w:val="32"/>
        </w:rPr>
      </w:r>
      <w:r/>
    </w:p>
    <w:p>
      <w:pPr>
        <w:jc w:val="center"/>
        <w:spacing w:line="500" w:lineRule="exact"/>
        <w:rPr>
          <w:rFonts w:ascii="仿宋" w:hAnsi="仿宋" w:eastAsia="仿宋" w:cs="仿宋"/>
          <w:color w:val="000000"/>
          <w:sz w:val="32"/>
        </w:rPr>
      </w:pPr>
      <w:r>
        <w:rPr>
          <w:rFonts w:ascii="仿宋" w:hAnsi="仿宋" w:eastAsia="仿宋" w:cs="仿宋"/>
          <w:color w:val="000000"/>
          <w:sz w:val="32"/>
        </w:rPr>
      </w:r>
      <w:r/>
    </w:p>
    <w:p>
      <w:pPr>
        <w:pStyle w:val="741"/>
      </w:pPr>
      <w:r/>
      <w:r/>
    </w:p>
    <w:p>
      <w:pPr>
        <w:ind w:firstLine="1026"/>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采购人: 江苏南通苏锡通科技产业园区规划建设局</w:t>
      </w:r>
      <w:r/>
    </w:p>
    <w:p>
      <w:pPr>
        <w:ind w:firstLine="2509"/>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南通佳润控股集团有限公司（代建）</w:t>
      </w:r>
      <w:r/>
    </w:p>
    <w:p>
      <w:pPr>
        <w:ind w:firstLine="1026"/>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招标代理机构:南通</w:t>
      </w:r>
      <w:r>
        <w:rPr>
          <w:rFonts w:hint="eastAsia" w:ascii="仿宋" w:hAnsi="仿宋" w:eastAsia="仿宋" w:cs="仿宋"/>
          <w:b/>
          <w:color w:val="000000"/>
          <w:sz w:val="32"/>
          <w:szCs w:val="32"/>
        </w:rPr>
        <w:t xml:space="preserve">通</w:t>
      </w:r>
      <w:r>
        <w:rPr>
          <w:rFonts w:hint="eastAsia" w:ascii="仿宋" w:hAnsi="仿宋" w:eastAsia="仿宋" w:cs="仿宋"/>
          <w:b/>
          <w:color w:val="000000"/>
          <w:sz w:val="32"/>
          <w:szCs w:val="32"/>
        </w:rPr>
        <w:t xml:space="preserve">城建设工程项目管理有限公司</w:t>
      </w:r>
      <w:r/>
    </w:p>
    <w:p>
      <w:pPr>
        <w:ind w:left="-158" w:firstLine="1189"/>
        <w:spacing w:line="360" w:lineRule="auto"/>
        <w:rPr>
          <w:rFonts w:ascii="仿宋" w:hAnsi="仿宋" w:eastAsia="仿宋" w:cs="仿宋"/>
          <w:b/>
          <w:color w:val="000000"/>
          <w:sz w:val="26"/>
          <w:szCs w:val="28"/>
          <w:u w:val="single"/>
        </w:rPr>
      </w:pPr>
      <w:r>
        <w:rPr>
          <w:rFonts w:hint="eastAsia" w:ascii="仿宋" w:hAnsi="仿宋" w:eastAsia="仿宋" w:cs="仿宋"/>
          <w:b/>
          <w:color w:val="000000"/>
          <w:sz w:val="32"/>
          <w:szCs w:val="32"/>
        </w:rPr>
        <w:t xml:space="preserve">日       期: 2026年</w:t>
      </w:r>
      <w:r>
        <w:rPr>
          <w:rFonts w:hint="eastAsia" w:ascii="仿宋" w:hAnsi="仿宋" w:eastAsia="仿宋" w:cs="仿宋"/>
          <w:b/>
          <w:color w:val="000000"/>
          <w:sz w:val="32"/>
          <w:szCs w:val="32"/>
        </w:rPr>
        <w:t xml:space="preserve">3</w:t>
      </w:r>
      <w:r>
        <w:rPr>
          <w:rFonts w:hint="eastAsia" w:ascii="仿宋" w:hAnsi="仿宋" w:eastAsia="仿宋" w:cs="仿宋"/>
          <w:b/>
          <w:color w:val="000000"/>
          <w:sz w:val="32"/>
          <w:szCs w:val="32"/>
        </w:rPr>
        <w:t xml:space="preserve">月</w:t>
      </w:r>
      <w:r/>
    </w:p>
    <w:p>
      <w:pPr>
        <w:jc w:val="center"/>
        <w:spacing w:line="360" w:lineRule="auto"/>
        <w:widowControl/>
        <w:rPr>
          <w:rFonts w:ascii="仿宋" w:hAnsi="仿宋" w:eastAsia="仿宋" w:cs="仿宋"/>
          <w:b/>
          <w:bCs/>
          <w:color w:val="000000"/>
          <w:sz w:val="32"/>
          <w:szCs w:val="32"/>
        </w:rPr>
      </w:pPr>
      <w:r>
        <w:rPr>
          <w:rFonts w:hint="eastAsia" w:ascii="仿宋" w:hAnsi="仿宋" w:eastAsia="仿宋" w:cs="仿宋"/>
          <w:color w:val="000000"/>
          <w:sz w:val="44"/>
          <w:szCs w:val="44"/>
        </w:rPr>
        <w:br w:type="page" w:clear="all"/>
      </w:r>
      <w:r>
        <w:rPr>
          <w:rFonts w:hint="eastAsia" w:ascii="仿宋" w:hAnsi="仿宋" w:eastAsia="仿宋" w:cs="仿宋"/>
          <w:b/>
          <w:bCs/>
          <w:color w:val="000000"/>
          <w:sz w:val="32"/>
          <w:szCs w:val="32"/>
        </w:rPr>
        <w:t xml:space="preserve">招标文件备案表</w:t>
      </w:r>
      <w:r/>
    </w:p>
    <w:tbl>
      <w:tblPr>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740"/>
      </w:tblGrid>
      <w:tr>
        <w:trPr>
          <w:jc w:val="center"/>
          <w:trHeight w:val="4478"/>
        </w:trPr>
        <w:tc>
          <w:tcPr>
            <w:tcW w:w="8740" w:type="dxa"/>
            <w:textDirection w:val="lrTb"/>
            <w:noWrap/>
          </w:tcPr>
          <w:p>
            <w:pPr>
              <w:spacing w:line="360" w:lineRule="auto"/>
              <w:rPr>
                <w:rFonts w:ascii="仿宋" w:hAnsi="仿宋" w:eastAsia="仿宋" w:cs="仿宋"/>
                <w:color w:val="000000"/>
                <w:sz w:val="24"/>
              </w:rPr>
            </w:pPr>
            <w:r>
              <w:rPr>
                <w:rFonts w:ascii="仿宋" w:hAnsi="仿宋" w:eastAsia="仿宋" w:cs="仿宋"/>
                <w:color w:val="000000"/>
                <w:sz w:val="24"/>
              </w:rPr>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本编制人承诺：此次提交备案通过的采购文件纸质版本，与最终在江苏省政府采购网发布的电子版本完全一致，如有不同，愿承担一切后果，接受责任追究。</w:t>
            </w:r>
            <w:r/>
          </w:p>
          <w:p>
            <w:pPr>
              <w:ind w:firstLine="3600"/>
              <w:spacing w:line="360" w:lineRule="auto"/>
              <w:tabs>
                <w:tab w:val="left" w:pos="5070" w:leader="none"/>
              </w:tabs>
              <w:rPr>
                <w:rFonts w:ascii="仿宋" w:hAnsi="仿宋" w:eastAsia="仿宋" w:cs="仿宋"/>
                <w:color w:val="000000"/>
                <w:sz w:val="24"/>
              </w:rPr>
            </w:pPr>
            <w:r>
              <w:rPr>
                <w:rFonts w:ascii="仿宋" w:hAnsi="仿宋" w:eastAsia="仿宋" w:cs="仿宋"/>
                <w:color w:val="000000"/>
                <w:sz w:val="24"/>
              </w:rPr>
            </w:r>
            <w:r/>
          </w:p>
          <w:p>
            <w:pPr>
              <w:pStyle w:val="825"/>
              <w:ind w:firstLine="480"/>
              <w:rPr>
                <w:rFonts w:ascii="仿宋" w:hAnsi="仿宋" w:eastAsia="仿宋" w:cs="仿宋"/>
                <w:color w:val="000000"/>
                <w:sz w:val="24"/>
              </w:rPr>
            </w:pPr>
            <w:r>
              <w:rPr>
                <w:rFonts w:ascii="仿宋" w:hAnsi="仿宋" w:eastAsia="仿宋" w:cs="仿宋"/>
                <w:color w:val="000000"/>
                <w:sz w:val="24"/>
              </w:rPr>
            </w:r>
            <w:r/>
          </w:p>
          <w:p>
            <w:pPr>
              <w:ind w:firstLine="5280"/>
              <w:spacing w:line="360" w:lineRule="auto"/>
              <w:tabs>
                <w:tab w:val="left" w:pos="5070" w:leader="none"/>
              </w:tabs>
              <w:rPr>
                <w:rFonts w:ascii="仿宋" w:hAnsi="仿宋" w:eastAsia="仿宋" w:cs="仿宋"/>
                <w:color w:val="000000"/>
                <w:sz w:val="24"/>
              </w:rPr>
            </w:pPr>
            <w:r>
              <w:rPr>
                <w:rFonts w:ascii="仿宋" w:hAnsi="仿宋" w:eastAsia="仿宋" w:cs="仿宋"/>
                <w:color w:val="000000"/>
                <w:sz w:val="24"/>
              </w:rPr>
            </w:r>
            <w:r/>
          </w:p>
          <w:p>
            <w:pPr>
              <w:ind w:firstLine="5280"/>
              <w:spacing w:line="360" w:lineRule="auto"/>
              <w:tabs>
                <w:tab w:val="left" w:pos="5070" w:leader="none"/>
              </w:tabs>
              <w:rPr>
                <w:rFonts w:ascii="仿宋" w:hAnsi="仿宋" w:eastAsia="仿宋" w:cs="仿宋"/>
                <w:color w:val="000000"/>
                <w:sz w:val="24"/>
              </w:rPr>
            </w:pPr>
            <w:r>
              <w:rPr>
                <w:rFonts w:hint="eastAsia" w:ascii="仿宋" w:hAnsi="仿宋" w:eastAsia="仿宋" w:cs="仿宋"/>
                <w:color w:val="000000"/>
                <w:sz w:val="24"/>
              </w:rPr>
              <w:t xml:space="preserve">编制人：杨伟</w:t>
            </w:r>
            <w:r/>
          </w:p>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                              日期： 2026年</w:t>
            </w:r>
            <w:r>
              <w:rPr>
                <w:rFonts w:hint="eastAsia" w:ascii="仿宋" w:hAnsi="仿宋" w:eastAsia="仿宋" w:cs="仿宋"/>
                <w:color w:val="000000"/>
                <w:sz w:val="24"/>
              </w:rPr>
              <w:t xml:space="preserve">3</w:t>
            </w:r>
            <w:r>
              <w:rPr>
                <w:rFonts w:hint="eastAsia" w:ascii="仿宋" w:hAnsi="仿宋" w:eastAsia="仿宋" w:cs="仿宋"/>
                <w:color w:val="000000"/>
                <w:sz w:val="24"/>
              </w:rPr>
              <w:t xml:space="preserve">月</w:t>
            </w:r>
            <w:r>
              <w:rPr>
                <w:rFonts w:hint="eastAsia" w:ascii="仿宋" w:hAnsi="仿宋" w:eastAsia="仿宋" w:cs="仿宋"/>
                <w:color w:val="000000"/>
                <w:sz w:val="24"/>
              </w:rPr>
              <w:t xml:space="preserve">24</w:t>
            </w:r>
            <w:r>
              <w:rPr>
                <w:rFonts w:hint="eastAsia" w:ascii="仿宋" w:hAnsi="仿宋" w:eastAsia="仿宋" w:cs="仿宋"/>
                <w:color w:val="000000"/>
                <w:sz w:val="24"/>
              </w:rPr>
              <w:t xml:space="preserve">日</w:t>
            </w:r>
            <w:r/>
          </w:p>
        </w:tc>
      </w:tr>
      <w:tr>
        <w:trPr>
          <w:jc w:val="center"/>
          <w:trHeight w:val="3197"/>
        </w:trPr>
        <w:tc>
          <w:tcPr>
            <w:tcW w:w="8740" w:type="dxa"/>
            <w:textDirection w:val="lrTb"/>
            <w:noWrap/>
          </w:tcPr>
          <w:p>
            <w:pPr>
              <w:ind w:firstLine="720"/>
              <w:spacing w:line="360" w:lineRule="auto"/>
              <w:rPr>
                <w:rFonts w:ascii="仿宋" w:hAnsi="仿宋" w:eastAsia="仿宋" w:cs="仿宋"/>
                <w:color w:val="000000"/>
                <w:sz w:val="24"/>
              </w:rPr>
            </w:pPr>
            <w:r>
              <w:rPr>
                <w:rFonts w:ascii="仿宋" w:hAnsi="仿宋" w:eastAsia="仿宋" w:cs="仿宋"/>
                <w:color w:val="000000"/>
                <w:sz w:val="24"/>
              </w:rPr>
            </w:r>
            <w:r/>
          </w:p>
          <w:p>
            <w:pPr>
              <w:ind w:firstLine="720"/>
              <w:spacing w:line="360" w:lineRule="auto"/>
              <w:rPr>
                <w:rFonts w:ascii="仿宋" w:hAnsi="仿宋" w:eastAsia="仿宋" w:cs="仿宋"/>
                <w:color w:val="000000"/>
                <w:sz w:val="24"/>
              </w:rPr>
            </w:pPr>
            <w:r>
              <w:rPr>
                <w:rFonts w:ascii="仿宋" w:hAnsi="仿宋" w:eastAsia="仿宋" w:cs="仿宋"/>
                <w:color w:val="000000"/>
                <w:sz w:val="24"/>
              </w:rPr>
            </w:r>
            <w:r/>
          </w:p>
          <w:p>
            <w:pPr>
              <w:ind w:firstLine="720"/>
              <w:spacing w:line="360" w:lineRule="auto"/>
              <w:rPr>
                <w:rFonts w:ascii="仿宋" w:hAnsi="仿宋" w:eastAsia="仿宋" w:cs="仿宋"/>
                <w:color w:val="000000"/>
                <w:sz w:val="24"/>
              </w:rPr>
            </w:pPr>
            <w:r>
              <w:rPr>
                <w:rFonts w:ascii="仿宋" w:hAnsi="仿宋" w:eastAsia="仿宋" w:cs="仿宋"/>
                <w:color w:val="000000"/>
                <w:sz w:val="24"/>
              </w:rPr>
            </w:r>
            <w:r/>
          </w:p>
          <w:p>
            <w:pPr>
              <w:ind w:firstLine="720"/>
              <w:spacing w:line="360" w:lineRule="auto"/>
              <w:rPr>
                <w:rFonts w:ascii="仿宋" w:hAnsi="仿宋" w:eastAsia="仿宋" w:cs="仿宋"/>
                <w:color w:val="000000"/>
                <w:sz w:val="24"/>
              </w:rPr>
            </w:pPr>
            <w:r>
              <w:rPr>
                <w:rFonts w:ascii="仿宋" w:hAnsi="仿宋" w:eastAsia="仿宋" w:cs="仿宋"/>
                <w:color w:val="000000"/>
                <w:sz w:val="24"/>
              </w:rPr>
            </w:r>
            <w:r/>
          </w:p>
          <w:p>
            <w:pPr>
              <w:ind w:firstLine="720"/>
              <w:spacing w:line="360" w:lineRule="auto"/>
              <w:rPr>
                <w:rFonts w:ascii="仿宋" w:hAnsi="仿宋" w:eastAsia="仿宋" w:cs="仿宋"/>
                <w:color w:val="000000"/>
                <w:sz w:val="24"/>
              </w:rPr>
            </w:pPr>
            <w:r>
              <w:rPr>
                <w:rFonts w:hint="eastAsia" w:ascii="仿宋" w:hAnsi="仿宋" w:eastAsia="仿宋" w:cs="仿宋"/>
                <w:color w:val="000000"/>
                <w:sz w:val="24"/>
              </w:rPr>
              <w:t xml:space="preserve">采购人(盖章)             法定代表人(签字或盖章)</w:t>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pStyle w:val="825"/>
              <w:ind w:firstLine="480"/>
              <w:rPr>
                <w:rFonts w:ascii="仿宋" w:hAnsi="仿宋" w:eastAsia="仿宋" w:cs="仿宋"/>
                <w:color w:val="000000"/>
                <w:sz w:val="24"/>
              </w:rPr>
            </w:pPr>
            <w:r>
              <w:rPr>
                <w:rFonts w:ascii="仿宋" w:hAnsi="仿宋" w:eastAsia="仿宋" w:cs="仿宋"/>
                <w:color w:val="000000"/>
                <w:sz w:val="24"/>
              </w:rPr>
            </w:r>
            <w:r/>
          </w:p>
          <w:p>
            <w:r/>
            <w:r/>
          </w:p>
          <w:p>
            <w:pPr>
              <w:pStyle w:val="741"/>
            </w:pPr>
            <w:r/>
            <w:r/>
          </w:p>
          <w:p>
            <w:pPr>
              <w:pStyle w:val="741"/>
            </w:pPr>
            <w:r/>
            <w:r/>
          </w:p>
          <w:p>
            <w:pPr>
              <w:rPr>
                <w:rFonts w:ascii="仿宋" w:hAnsi="仿宋" w:eastAsia="仿宋" w:cs="仿宋"/>
                <w:color w:val="000000"/>
                <w:sz w:val="24"/>
              </w:rPr>
            </w:pPr>
            <w:r>
              <w:rPr>
                <w:rFonts w:ascii="仿宋" w:hAnsi="仿宋" w:eastAsia="仿宋" w:cs="仿宋"/>
                <w:color w:val="000000"/>
                <w:sz w:val="24"/>
              </w:rPr>
            </w:r>
            <w:r/>
          </w:p>
          <w:p>
            <w:pPr>
              <w:pStyle w:val="1081"/>
              <w:ind w:firstLine="480"/>
              <w:rPr>
                <w:rFonts w:ascii="仿宋" w:hAnsi="仿宋" w:eastAsia="仿宋" w:cs="仿宋"/>
                <w:sz w:val="24"/>
                <w:szCs w:val="24"/>
              </w:rPr>
            </w:pPr>
            <w:r>
              <w:rPr>
                <w:rFonts w:ascii="仿宋" w:hAnsi="仿宋" w:eastAsia="仿宋" w:cs="仿宋"/>
                <w:sz w:val="24"/>
                <w:szCs w:val="24"/>
              </w:rPr>
            </w:r>
            <w:r/>
          </w:p>
          <w:p>
            <w:pPr>
              <w:ind w:firstLine="720"/>
              <w:spacing w:line="360" w:lineRule="auto"/>
              <w:rPr>
                <w:rFonts w:ascii="仿宋" w:hAnsi="仿宋" w:eastAsia="仿宋" w:cs="仿宋"/>
                <w:color w:val="000000"/>
                <w:sz w:val="24"/>
              </w:rPr>
            </w:pPr>
            <w:r>
              <w:rPr>
                <w:rFonts w:hint="eastAsia" w:ascii="仿宋" w:hAnsi="仿宋" w:eastAsia="仿宋" w:cs="仿宋"/>
                <w:color w:val="000000"/>
                <w:sz w:val="24"/>
              </w:rPr>
              <w:t xml:space="preserve">招标代理机构(盖章)        法定代表人(签字或盖章)</w:t>
            </w:r>
            <w:r/>
          </w:p>
          <w:p>
            <w:pPr>
              <w:ind w:firstLine="4560"/>
              <w:spacing w:line="360" w:lineRule="auto"/>
              <w:rPr>
                <w:rFonts w:ascii="仿宋" w:hAnsi="仿宋" w:eastAsia="仿宋" w:cs="仿宋"/>
                <w:color w:val="000000"/>
                <w:sz w:val="24"/>
              </w:rPr>
            </w:pPr>
            <w:r>
              <w:rPr>
                <w:rFonts w:ascii="仿宋" w:hAnsi="仿宋" w:eastAsia="仿宋" w:cs="仿宋"/>
                <w:color w:val="000000"/>
                <w:sz w:val="24"/>
              </w:rPr>
            </w:r>
            <w:r/>
          </w:p>
          <w:p>
            <w:pPr>
              <w:ind w:firstLine="4560"/>
              <w:spacing w:line="360" w:lineRule="auto"/>
              <w:rPr>
                <w:rFonts w:ascii="仿宋" w:hAnsi="仿宋" w:eastAsia="仿宋" w:cs="仿宋"/>
                <w:color w:val="000000"/>
                <w:sz w:val="24"/>
              </w:rPr>
            </w:pPr>
            <w:r>
              <w:rPr>
                <w:rFonts w:ascii="仿宋" w:hAnsi="仿宋" w:eastAsia="仿宋" w:cs="仿宋"/>
                <w:color w:val="000000"/>
                <w:sz w:val="24"/>
              </w:rPr>
            </w:r>
            <w:r/>
          </w:p>
          <w:p>
            <w:pPr>
              <w:pStyle w:val="741"/>
            </w:pPr>
            <w:r/>
            <w:r/>
          </w:p>
          <w:p>
            <w:pPr>
              <w:ind w:firstLine="4560"/>
              <w:spacing w:line="360" w:lineRule="auto"/>
              <w:rPr>
                <w:rFonts w:ascii="仿宋" w:hAnsi="仿宋" w:eastAsia="仿宋" w:cs="仿宋"/>
                <w:color w:val="000000"/>
                <w:sz w:val="24"/>
              </w:rPr>
            </w:pPr>
            <w:r>
              <w:rPr>
                <w:rFonts w:ascii="仿宋" w:hAnsi="仿宋" w:eastAsia="仿宋" w:cs="仿宋"/>
                <w:color w:val="000000"/>
                <w:sz w:val="24"/>
              </w:rPr>
            </w:r>
            <w:r/>
          </w:p>
          <w:p>
            <w:pPr>
              <w:jc w:val="right"/>
              <w:spacing w:line="360" w:lineRule="auto"/>
              <w:rPr>
                <w:rFonts w:ascii="仿宋" w:hAnsi="仿宋" w:eastAsia="仿宋" w:cs="仿宋"/>
                <w:color w:val="000000"/>
                <w:sz w:val="24"/>
              </w:rPr>
            </w:pPr>
            <w:r>
              <w:rPr>
                <w:rFonts w:hint="eastAsia" w:ascii="仿宋" w:hAnsi="仿宋" w:eastAsia="仿宋" w:cs="仿宋"/>
                <w:color w:val="000000"/>
                <w:sz w:val="24"/>
              </w:rPr>
              <w:t xml:space="preserve">日期：</w:t>
            </w:r>
            <w:r>
              <w:rPr>
                <w:rFonts w:hint="eastAsia" w:ascii="仿宋" w:hAnsi="仿宋" w:eastAsia="仿宋" w:cs="仿宋"/>
                <w:color w:val="000000"/>
                <w:sz w:val="24"/>
              </w:rPr>
              <w:t xml:space="preserve">2026年3月24日</w:t>
            </w:r>
            <w:r/>
          </w:p>
        </w:tc>
      </w:tr>
    </w:tbl>
    <w:p>
      <w:pPr>
        <w:rPr>
          <w:rFonts w:ascii="仿宋" w:hAnsi="仿宋" w:eastAsia="仿宋" w:cs="仿宋"/>
          <w:color w:val="000000"/>
          <w:sz w:val="44"/>
          <w:szCs w:val="44"/>
        </w:rPr>
      </w:pPr>
      <w:r>
        <w:rPr>
          <w:rFonts w:hint="eastAsia" w:ascii="仿宋" w:hAnsi="仿宋" w:eastAsia="仿宋" w:cs="仿宋"/>
          <w:color w:val="000000"/>
          <w:sz w:val="44"/>
          <w:szCs w:val="44"/>
        </w:rPr>
        <w:br w:type="page" w:clear="all"/>
      </w:r>
      <w:r/>
    </w:p>
    <w:p>
      <w:pPr>
        <w:jc w:val="center"/>
        <w:spacing w:line="360" w:lineRule="auto"/>
        <w:rPr>
          <w:rFonts w:ascii="仿宋" w:hAnsi="仿宋" w:eastAsia="仿宋" w:cs="仿宋"/>
          <w:color w:val="000000"/>
          <w:sz w:val="44"/>
          <w:szCs w:val="44"/>
        </w:rPr>
      </w:pPr>
      <w:r>
        <w:rPr>
          <w:rFonts w:hint="eastAsia" w:ascii="仿宋" w:hAnsi="仿宋" w:eastAsia="仿宋" w:cs="仿宋"/>
          <w:color w:val="000000"/>
          <w:sz w:val="44"/>
          <w:szCs w:val="44"/>
        </w:rPr>
        <w:t xml:space="preserve">目 录</w:t>
      </w:r>
      <w:r/>
    </w:p>
    <w:p>
      <w:pPr>
        <w:jc w:val="center"/>
        <w:spacing w:line="360" w:lineRule="auto"/>
        <w:rPr>
          <w:rFonts w:ascii="仿宋" w:hAnsi="仿宋" w:eastAsia="仿宋" w:cs="仿宋"/>
          <w:color w:val="000000"/>
          <w:sz w:val="32"/>
          <w:szCs w:val="32"/>
        </w:rPr>
      </w:pPr>
      <w:r>
        <w:rPr>
          <w:rFonts w:ascii="仿宋" w:hAnsi="仿宋" w:eastAsia="仿宋" w:cs="仿宋"/>
          <w:color w:val="000000"/>
          <w:sz w:val="32"/>
          <w:szCs w:val="32"/>
        </w:rPr>
      </w:r>
      <w:r/>
    </w:p>
    <w:p>
      <w:pPr>
        <w:ind w:firstLine="640"/>
        <w:spacing w:line="360" w:lineRule="auto"/>
        <w:tabs>
          <w:tab w:val="left" w:pos="7740" w:leader="none"/>
        </w:tabs>
        <w:rPr>
          <w:rFonts w:ascii="仿宋" w:hAnsi="仿宋" w:eastAsia="仿宋" w:cs="仿宋"/>
          <w:color w:val="000000"/>
          <w:spacing w:val="2"/>
          <w:sz w:val="32"/>
          <w:szCs w:val="32"/>
        </w:rPr>
      </w:pPr>
      <w:r>
        <w:rPr>
          <w:rFonts w:hint="eastAsia" w:ascii="仿宋" w:hAnsi="仿宋" w:eastAsia="仿宋" w:cs="仿宋"/>
          <w:bCs/>
          <w:color w:val="000000"/>
          <w:sz w:val="32"/>
          <w:szCs w:val="32"/>
        </w:rPr>
        <w:t xml:space="preserve">第一部分  投标邀请</w:t>
      </w:r>
      <w:r/>
    </w:p>
    <w:p>
      <w:pPr>
        <w:ind w:firstLine="640"/>
        <w:spacing w:line="360" w:lineRule="auto"/>
        <w:tabs>
          <w:tab w:val="left" w:pos="7740" w:leader="none"/>
        </w:tabs>
        <w:rPr>
          <w:rFonts w:ascii="仿宋" w:hAnsi="仿宋" w:eastAsia="仿宋" w:cs="仿宋"/>
          <w:color w:val="000000"/>
          <w:spacing w:val="2"/>
          <w:sz w:val="32"/>
          <w:szCs w:val="32"/>
        </w:rPr>
      </w:pPr>
      <w:r>
        <w:rPr>
          <w:rFonts w:hint="eastAsia" w:ascii="仿宋" w:hAnsi="仿宋" w:eastAsia="仿宋" w:cs="仿宋"/>
          <w:bCs/>
          <w:color w:val="000000"/>
          <w:sz w:val="32"/>
          <w:szCs w:val="32"/>
        </w:rPr>
        <w:t xml:space="preserve">第二部分  投标须知</w:t>
      </w:r>
      <w:r/>
    </w:p>
    <w:p>
      <w:pPr>
        <w:ind w:firstLine="640"/>
        <w:spacing w:line="360" w:lineRule="auto"/>
        <w:tabs>
          <w:tab w:val="left" w:pos="7740" w:leader="none"/>
        </w:tabs>
        <w:rPr>
          <w:rFonts w:ascii="仿宋" w:hAnsi="仿宋" w:eastAsia="仿宋" w:cs="仿宋"/>
          <w:color w:val="000000"/>
          <w:spacing w:val="2"/>
          <w:sz w:val="32"/>
          <w:szCs w:val="32"/>
        </w:rPr>
      </w:pPr>
      <w:r>
        <w:rPr>
          <w:rFonts w:hint="eastAsia" w:ascii="仿宋" w:hAnsi="仿宋" w:eastAsia="仿宋" w:cs="仿宋"/>
          <w:bCs/>
          <w:color w:val="000000"/>
          <w:sz w:val="32"/>
          <w:szCs w:val="32"/>
        </w:rPr>
        <w:t xml:space="preserve">第三部分  项目需求</w:t>
      </w:r>
      <w:r/>
    </w:p>
    <w:p>
      <w:pPr>
        <w:ind w:firstLine="640"/>
        <w:spacing w:line="360" w:lineRule="auto"/>
        <w:tabs>
          <w:tab w:val="left" w:pos="7740" w:leader="none"/>
        </w:tabs>
        <w:rPr>
          <w:rFonts w:ascii="仿宋" w:hAnsi="仿宋" w:eastAsia="仿宋" w:cs="仿宋"/>
          <w:color w:val="000000"/>
          <w:spacing w:val="2"/>
          <w:sz w:val="32"/>
          <w:szCs w:val="32"/>
        </w:rPr>
      </w:pPr>
      <w:r>
        <w:rPr>
          <w:rFonts w:hint="eastAsia" w:ascii="仿宋" w:hAnsi="仿宋" w:eastAsia="仿宋" w:cs="仿宋"/>
          <w:color w:val="000000"/>
          <w:sz w:val="32"/>
          <w:szCs w:val="32"/>
        </w:rPr>
        <w:t xml:space="preserve">第四部分  </w:t>
      </w:r>
      <w:r>
        <w:rPr>
          <w:rFonts w:hint="eastAsia" w:ascii="仿宋" w:hAnsi="仿宋" w:eastAsia="仿宋" w:cs="仿宋"/>
          <w:bCs/>
          <w:color w:val="000000"/>
          <w:sz w:val="32"/>
          <w:szCs w:val="32"/>
        </w:rPr>
        <w:t xml:space="preserve">开标和评标</w:t>
      </w:r>
      <w:r/>
    </w:p>
    <w:p>
      <w:pPr>
        <w:ind w:firstLine="640"/>
        <w:spacing w:line="360" w:lineRule="auto"/>
        <w:tabs>
          <w:tab w:val="left" w:pos="7740" w:leader="none"/>
        </w:tabs>
        <w:rPr>
          <w:rFonts w:ascii="仿宋" w:hAnsi="仿宋" w:eastAsia="仿宋" w:cs="仿宋"/>
          <w:color w:val="000000"/>
          <w:spacing w:val="2"/>
          <w:sz w:val="32"/>
          <w:szCs w:val="32"/>
        </w:rPr>
      </w:pPr>
      <w:r>
        <w:rPr>
          <w:rFonts w:hint="eastAsia" w:ascii="仿宋" w:hAnsi="仿宋" w:eastAsia="仿宋" w:cs="仿宋"/>
          <w:bCs/>
          <w:color w:val="000000"/>
          <w:sz w:val="32"/>
          <w:szCs w:val="32"/>
        </w:rPr>
        <w:t xml:space="preserve">第五部分  投标文件组成</w:t>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500" w:lineRule="exact"/>
        <w:tabs>
          <w:tab w:val="left" w:pos="7740" w:leader="none"/>
        </w:tabs>
        <w:rPr>
          <w:rFonts w:ascii="仿宋" w:hAnsi="仿宋" w:eastAsia="仿宋" w:cs="仿宋"/>
          <w:b/>
          <w:color w:val="000000"/>
          <w:spacing w:val="2"/>
          <w:sz w:val="32"/>
          <w:szCs w:val="32"/>
        </w:rPr>
      </w:pPr>
      <w:r>
        <w:rPr>
          <w:rFonts w:ascii="仿宋" w:hAnsi="仿宋" w:eastAsia="仿宋" w:cs="仿宋"/>
          <w:b/>
          <w:color w:val="000000"/>
          <w:spacing w:val="2"/>
          <w:sz w:val="32"/>
          <w:szCs w:val="32"/>
        </w:rPr>
      </w:r>
      <w:r/>
    </w:p>
    <w:p>
      <w:pPr>
        <w:spacing w:line="500" w:lineRule="exact"/>
        <w:tabs>
          <w:tab w:val="left" w:pos="7740" w:leader="none"/>
        </w:tabs>
        <w:rPr>
          <w:rFonts w:ascii="仿宋" w:hAnsi="仿宋" w:eastAsia="仿宋" w:cs="仿宋"/>
          <w:b/>
          <w:color w:val="000000"/>
          <w:spacing w:val="2"/>
          <w:sz w:val="32"/>
          <w:szCs w:val="32"/>
        </w:rPr>
      </w:pPr>
      <w:r>
        <w:rPr>
          <w:rFonts w:ascii="仿宋" w:hAnsi="仿宋" w:eastAsia="仿宋" w:cs="仿宋"/>
          <w:b/>
          <w:color w:val="000000"/>
          <w:spacing w:val="2"/>
          <w:sz w:val="32"/>
          <w:szCs w:val="32"/>
        </w:rPr>
      </w:r>
      <w:r/>
    </w:p>
    <w:p>
      <w:pPr>
        <w:spacing w:line="500" w:lineRule="exact"/>
        <w:tabs>
          <w:tab w:val="left" w:pos="7740" w:leader="none"/>
        </w:tabs>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500" w:lineRule="exact"/>
        <w:rPr>
          <w:rFonts w:ascii="仿宋" w:hAnsi="仿宋" w:eastAsia="仿宋" w:cs="仿宋"/>
          <w:b/>
          <w:color w:val="000000"/>
          <w:sz w:val="44"/>
          <w:szCs w:val="44"/>
        </w:rPr>
        <w:outlineLvl w:val="0"/>
      </w:pPr>
      <w:r>
        <w:rPr>
          <w:rFonts w:ascii="仿宋" w:hAnsi="仿宋" w:eastAsia="仿宋" w:cs="仿宋"/>
          <w:b/>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spacing w:line="500" w:lineRule="exact"/>
        <w:rPr>
          <w:rFonts w:ascii="仿宋" w:hAnsi="仿宋" w:eastAsia="仿宋" w:cs="仿宋"/>
          <w:color w:val="000000"/>
          <w:sz w:val="44"/>
          <w:szCs w:val="44"/>
        </w:rPr>
        <w:outlineLvl w:val="0"/>
      </w:pPr>
      <w:r>
        <w:rPr>
          <w:rFonts w:ascii="仿宋" w:hAnsi="仿宋" w:eastAsia="仿宋" w:cs="仿宋"/>
          <w:color w:val="000000"/>
          <w:sz w:val="44"/>
          <w:szCs w:val="44"/>
        </w:rPr>
      </w:r>
      <w:r/>
    </w:p>
    <w:p>
      <w:pPr>
        <w:jc w:val="center"/>
        <w:spacing w:line="500" w:lineRule="exact"/>
        <w:rPr>
          <w:rFonts w:ascii="仿宋" w:hAnsi="仿宋" w:eastAsia="仿宋" w:cs="仿宋"/>
          <w:bCs/>
          <w:color w:val="000000"/>
          <w:sz w:val="36"/>
          <w:szCs w:val="36"/>
        </w:rPr>
        <w:outlineLvl w:val="0"/>
      </w:pPr>
      <w:r>
        <w:rPr>
          <w:rFonts w:hint="eastAsia" w:ascii="仿宋" w:hAnsi="仿宋" w:eastAsia="仿宋" w:cs="仿宋"/>
          <w:bCs/>
          <w:color w:val="000000"/>
          <w:sz w:val="36"/>
          <w:szCs w:val="36"/>
        </w:rPr>
        <w:br w:type="page" w:clear="all"/>
      </w:r>
      <w:r>
        <w:rPr>
          <w:rFonts w:hint="eastAsia" w:ascii="仿宋" w:hAnsi="仿宋" w:eastAsia="仿宋" w:cs="仿宋"/>
          <w:b/>
          <w:color w:val="000000"/>
          <w:sz w:val="36"/>
          <w:szCs w:val="36"/>
        </w:rPr>
        <w:t xml:space="preserve">第一部分  </w:t>
      </w:r>
      <w:bookmarkStart w:id="0" w:name="OLE_LINK7"/>
      <w:r/>
      <w:bookmarkStart w:id="1" w:name="OLE_LINK5"/>
      <w:r>
        <w:rPr>
          <w:rFonts w:hint="eastAsia" w:ascii="仿宋" w:hAnsi="仿宋" w:eastAsia="仿宋" w:cs="仿宋"/>
          <w:b/>
          <w:color w:val="000000"/>
          <w:sz w:val="36"/>
          <w:szCs w:val="36"/>
        </w:rPr>
        <w:t xml:space="preserve">投标邀请</w:t>
      </w:r>
      <w:r/>
    </w:p>
    <w:p>
      <w:pPr>
        <w:ind w:firstLine="560"/>
        <w:jc w:val="left"/>
        <w:spacing w:line="360" w:lineRule="auto"/>
        <w:rPr>
          <w:rFonts w:ascii="仿宋" w:hAnsi="仿宋" w:eastAsia="仿宋" w:cs="仿宋"/>
          <w:color w:val="000000"/>
          <w:sz w:val="28"/>
          <w:szCs w:val="28"/>
        </w:rPr>
      </w:pPr>
      <w:r/>
      <w:bookmarkStart w:id="2" w:name="OLE_LINK6"/>
      <w:r/>
      <w:r/>
    </w:p>
    <w:p>
      <w:pPr>
        <w:ind w:firstLine="56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受江苏南通苏锡通科技产业园区规划建设局、</w:t>
      </w:r>
      <w:r>
        <w:rPr>
          <w:rFonts w:ascii="仿宋" w:hAnsi="仿宋" w:eastAsia="仿宋" w:cs="仿宋"/>
          <w:color w:val="000000"/>
          <w:sz w:val="28"/>
          <w:szCs w:val="28"/>
        </w:rPr>
        <w:t xml:space="preserve">南通佳润控股集团有限公司（代建）</w:t>
      </w:r>
      <w:r>
        <w:rPr>
          <w:rFonts w:hint="eastAsia" w:ascii="仿宋" w:hAnsi="仿宋" w:eastAsia="仿宋" w:cs="仿宋"/>
          <w:color w:val="000000"/>
          <w:sz w:val="28"/>
          <w:szCs w:val="28"/>
        </w:rPr>
        <w:t xml:space="preserve">的委托，</w:t>
      </w:r>
      <w:r>
        <w:rPr>
          <w:rFonts w:ascii="仿宋" w:hAnsi="仿宋" w:eastAsia="仿宋" w:cs="仿宋"/>
          <w:color w:val="000000"/>
          <w:sz w:val="28"/>
          <w:szCs w:val="28"/>
        </w:rPr>
        <w:t xml:space="preserve">南通</w:t>
      </w:r>
      <w:r>
        <w:rPr>
          <w:rFonts w:ascii="仿宋" w:hAnsi="仿宋" w:eastAsia="仿宋" w:cs="仿宋"/>
          <w:color w:val="000000"/>
          <w:sz w:val="28"/>
          <w:szCs w:val="28"/>
        </w:rPr>
        <w:t xml:space="preserve">通</w:t>
      </w:r>
      <w:r>
        <w:rPr>
          <w:rFonts w:ascii="仿宋" w:hAnsi="仿宋" w:eastAsia="仿宋" w:cs="仿宋"/>
          <w:color w:val="000000"/>
          <w:sz w:val="28"/>
          <w:szCs w:val="28"/>
        </w:rPr>
        <w:t xml:space="preserve">城</w:t>
      </w:r>
      <w:r>
        <w:rPr>
          <w:rFonts w:ascii="仿宋" w:hAnsi="仿宋" w:eastAsia="仿宋" w:cs="仿宋"/>
          <w:color w:val="000000"/>
          <w:sz w:val="28"/>
          <w:szCs w:val="28"/>
        </w:rPr>
        <w:t xml:space="preserve">建设工程项目管理有限公司</w:t>
      </w:r>
      <w:r>
        <w:rPr>
          <w:rFonts w:hint="eastAsia" w:ascii="仿宋" w:hAnsi="仿宋" w:eastAsia="仿宋" w:cs="仿宋"/>
          <w:color w:val="000000"/>
          <w:sz w:val="28"/>
          <w:szCs w:val="28"/>
        </w:rPr>
        <w:t xml:space="preserve">就2026年度苏锡通园区市政养护项目(项目编号:</w:t>
      </w:r>
      <w:r>
        <w:rPr>
          <w:rFonts w:ascii="仿宋" w:hAnsi="仿宋" w:eastAsia="仿宋" w:cs="仿宋"/>
          <w:color w:val="000000"/>
          <w:sz w:val="24"/>
        </w:rPr>
        <w:t xml:space="preserve">JSZC-320693-TCZJ-G2026-0007</w:t>
      </w:r>
      <w:r>
        <w:rPr>
          <w:rFonts w:hint="eastAsia" w:ascii="仿宋" w:hAnsi="仿宋" w:eastAsia="仿宋" w:cs="仿宋"/>
          <w:color w:val="000000"/>
          <w:sz w:val="28"/>
          <w:szCs w:val="28"/>
        </w:rPr>
        <w:t xml:space="preserve">)进</w:t>
      </w:r>
      <w:r>
        <w:rPr>
          <w:rFonts w:hint="eastAsia" w:ascii="仿宋" w:hAnsi="仿宋" w:eastAsia="仿宋" w:cs="仿宋"/>
          <w:color w:val="000000"/>
          <w:sz w:val="28"/>
          <w:szCs w:val="28"/>
        </w:rPr>
        <w:t xml:space="preserve">行公开招标采购，欢迎符合条件的供应商投标。</w:t>
      </w:r>
      <w:r/>
    </w:p>
    <w:p>
      <w:pPr>
        <w:ind w:firstLine="560"/>
        <w:spacing w:line="360" w:lineRule="auto"/>
        <w:rPr>
          <w:rFonts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rPr>
        <w:t xml:space="preserve">项目概况</w:t>
      </w:r>
      <w:r/>
    </w:p>
    <w:p>
      <w:pPr>
        <w:ind w:firstLine="560"/>
        <w:spacing w:line="360" w:lineRule="auto"/>
        <w:rPr>
          <w:rFonts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rPr>
        <w:t xml:space="preserve">2026年度苏锡通园区市政养护项目的潜在投标人应在江苏政府采购网获取招标文件，并</w:t>
      </w:r>
      <w:r>
        <w:rPr>
          <w:rFonts w:hint="eastAsia" w:ascii="仿宋" w:hAnsi="仿宋" w:eastAsia="仿宋" w:cs="仿宋"/>
          <w:color w:val="000000"/>
          <w:sz w:val="28"/>
          <w:szCs w:val="28"/>
        </w:rPr>
        <w:t xml:space="preserve">于2026年</w:t>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rPr>
        <w:t xml:space="preserve">16</w:t>
      </w:r>
      <w:r>
        <w:rPr>
          <w:rFonts w:hint="eastAsia" w:ascii="仿宋" w:hAnsi="仿宋" w:eastAsia="仿宋" w:cs="仿宋"/>
          <w:color w:val="000000"/>
          <w:sz w:val="28"/>
          <w:szCs w:val="28"/>
        </w:rPr>
        <w:t xml:space="preserve">日9点30分（北京</w:t>
      </w:r>
      <w:r>
        <w:rPr>
          <w:rFonts w:hint="eastAsia" w:ascii="仿宋" w:hAnsi="仿宋" w:eastAsia="仿宋" w:cs="仿宋"/>
          <w:color w:val="000000"/>
          <w:sz w:val="28"/>
          <w:szCs w:val="28"/>
        </w:rPr>
        <w:t xml:space="preserve">时间）前递交投标文件。</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一、项目基本情况</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ascii="仿宋" w:hAnsi="仿宋" w:eastAsia="仿宋" w:cs="仿宋"/>
          <w:color w:val="000000"/>
          <w:sz w:val="28"/>
          <w:szCs w:val="28"/>
        </w:rPr>
        <w:t xml:space="preserve">JSZC-320693-TCZJ-G2026-0007</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项目名称：2026年度苏锡通园区市政养护项目</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采购方式：公开招标</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项目类型：服务</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所属行业：其他未列明行业</w:t>
      </w:r>
      <w:r/>
    </w:p>
    <w:p>
      <w:pPr>
        <w:ind w:firstLine="560"/>
        <w:spacing w:line="360" w:lineRule="auto"/>
        <w:rPr>
          <w:rFonts w:ascii="仿宋" w:hAnsi="仿宋" w:eastAsia="仿宋" w:cs="仿宋"/>
          <w:sz w:val="28"/>
          <w:szCs w:val="28"/>
        </w:rPr>
      </w:pPr>
      <w:r>
        <w:rPr>
          <w:rFonts w:hint="eastAsia" w:ascii="仿宋" w:hAnsi="仿宋" w:eastAsia="仿宋" w:cs="仿宋"/>
          <w:color w:val="000000"/>
          <w:sz w:val="28"/>
          <w:szCs w:val="28"/>
        </w:rPr>
        <w:t xml:space="preserve">预算金额：共930万元/年（含巡</w:t>
      </w:r>
      <w:r>
        <w:rPr>
          <w:rFonts w:hint="eastAsia" w:ascii="仿宋" w:hAnsi="仿宋" w:eastAsia="仿宋" w:cs="仿宋"/>
          <w:sz w:val="28"/>
          <w:szCs w:val="28"/>
        </w:rPr>
        <w:t xml:space="preserve">查养护费），本项目分为两个标包，</w:t>
      </w:r>
      <w:r>
        <w:rPr>
          <w:rFonts w:hint="eastAsia" w:ascii="仿宋" w:hAnsi="仿宋" w:eastAsia="仿宋" w:cs="仿宋"/>
          <w:sz w:val="28"/>
          <w:szCs w:val="28"/>
        </w:rPr>
        <w:t xml:space="preserve">包一</w:t>
      </w:r>
      <w:r>
        <w:rPr>
          <w:rFonts w:hint="eastAsia" w:ascii="仿宋" w:hAnsi="仿宋" w:eastAsia="仿宋" w:cs="仿宋"/>
          <w:sz w:val="28"/>
          <w:szCs w:val="28"/>
        </w:rPr>
        <w:t xml:space="preserve">为锡通片区</w:t>
      </w:r>
      <w:r>
        <w:rPr>
          <w:rFonts w:hint="eastAsia" w:ascii="仿宋" w:hAnsi="仿宋" w:eastAsia="仿宋" w:cs="仿宋"/>
          <w:sz w:val="28"/>
          <w:szCs w:val="28"/>
        </w:rPr>
        <w:t xml:space="preserve">（</w:t>
      </w:r>
      <w:r>
        <w:rPr>
          <w:rFonts w:hint="eastAsia" w:ascii="仿宋" w:hAnsi="仿宋" w:eastAsia="仿宋" w:cs="仿宋"/>
          <w:sz w:val="28"/>
          <w:szCs w:val="28"/>
        </w:rPr>
        <w:t xml:space="preserve">中心河</w:t>
      </w:r>
      <w:r>
        <w:rPr>
          <w:rFonts w:hint="eastAsia" w:ascii="仿宋" w:hAnsi="仿宋" w:eastAsia="仿宋" w:cs="仿宋"/>
          <w:sz w:val="28"/>
          <w:szCs w:val="28"/>
        </w:rPr>
        <w:t xml:space="preserve">以北）500万元/年（其中巡查养护费为60万元*中标费率，其余为市政维修费），</w:t>
      </w:r>
      <w:r>
        <w:rPr>
          <w:rFonts w:hint="eastAsia" w:ascii="仿宋" w:hAnsi="仿宋" w:eastAsia="仿宋" w:cs="仿宋"/>
          <w:sz w:val="28"/>
          <w:szCs w:val="28"/>
        </w:rPr>
        <w:t xml:space="preserve">包</w:t>
      </w:r>
      <w:r>
        <w:rPr>
          <w:rFonts w:hint="eastAsia" w:ascii="仿宋" w:hAnsi="仿宋" w:eastAsia="仿宋" w:cs="仿宋"/>
          <w:sz w:val="28"/>
          <w:szCs w:val="28"/>
        </w:rPr>
        <w:t xml:space="preserve">二</w:t>
      </w:r>
      <w:r>
        <w:rPr>
          <w:rFonts w:hint="eastAsia" w:ascii="仿宋" w:hAnsi="仿宋" w:eastAsia="仿宋" w:cs="仿宋"/>
          <w:sz w:val="28"/>
          <w:szCs w:val="28"/>
        </w:rPr>
        <w:t xml:space="preserve">为苏通片区（</w:t>
      </w:r>
      <w:r>
        <w:rPr>
          <w:rFonts w:hint="eastAsia" w:ascii="仿宋" w:hAnsi="仿宋" w:eastAsia="仿宋" w:cs="仿宋"/>
          <w:sz w:val="28"/>
          <w:szCs w:val="28"/>
        </w:rPr>
        <w:t xml:space="preserve">中心河</w:t>
      </w:r>
      <w:r>
        <w:rPr>
          <w:rFonts w:hint="eastAsia" w:ascii="仿宋" w:hAnsi="仿宋" w:eastAsia="仿宋" w:cs="仿宋"/>
          <w:sz w:val="28"/>
          <w:szCs w:val="28"/>
        </w:rPr>
        <w:t xml:space="preserve">以南）430万元/年（其中巡查养护费为60万元*中标费率，其余为市政维修费）。</w:t>
      </w:r>
      <w:r/>
    </w:p>
    <w:p>
      <w:pPr>
        <w:ind w:firstLine="560"/>
        <w:jc w:val="left"/>
        <w:spacing w:line="360" w:lineRule="auto"/>
        <w:rPr>
          <w:rFonts w:ascii="仿宋" w:hAnsi="仿宋" w:eastAsia="仿宋" w:cs="仿宋"/>
          <w:b/>
          <w:bCs/>
          <w:sz w:val="28"/>
          <w:szCs w:val="28"/>
        </w:rPr>
      </w:pPr>
      <w:r>
        <w:rPr>
          <w:rFonts w:hint="eastAsia" w:ascii="仿宋" w:hAnsi="仿宋" w:eastAsia="仿宋" w:cs="仿宋"/>
          <w:sz w:val="28"/>
        </w:rPr>
        <w:t xml:space="preserve">最高限价：</w:t>
      </w:r>
      <w:r>
        <w:rPr>
          <w:rFonts w:hint="eastAsia" w:ascii="仿宋" w:hAnsi="仿宋" w:eastAsia="仿宋" w:cs="仿宋"/>
          <w:sz w:val="28"/>
          <w:szCs w:val="28"/>
        </w:rPr>
        <w:t xml:space="preserve">本项目两个</w:t>
      </w:r>
      <w:r>
        <w:rPr>
          <w:rFonts w:hint="eastAsia" w:ascii="仿宋" w:hAnsi="仿宋" w:eastAsia="仿宋" w:cs="仿宋"/>
          <w:sz w:val="28"/>
          <w:szCs w:val="28"/>
        </w:rPr>
        <w:t xml:space="preserve">采购包均采用</w:t>
      </w:r>
      <w:r>
        <w:rPr>
          <w:rFonts w:hint="eastAsia" w:ascii="仿宋" w:hAnsi="仿宋" w:eastAsia="仿宋" w:cs="仿宋"/>
          <w:sz w:val="28"/>
          <w:szCs w:val="28"/>
        </w:rPr>
        <w:t xml:space="preserve">费率报价，投标费率均不得高于70%，报价超过最高限价的作无效投标处理。</w:t>
      </w:r>
      <w:r/>
    </w:p>
    <w:p>
      <w:pPr>
        <w:pStyle w:val="730"/>
        <w:ind w:firstLine="560"/>
        <w:keepLines w:val="0"/>
        <w:keepNext w:val="0"/>
        <w:spacing w:before="0" w:after="0" w:line="360" w:lineRule="auto"/>
        <w:rPr>
          <w:rFonts w:ascii="仿宋" w:hAnsi="仿宋" w:eastAsia="仿宋" w:cs="仿宋"/>
          <w:sz w:val="28"/>
          <w:szCs w:val="28"/>
        </w:rPr>
      </w:pPr>
      <w:r>
        <w:rPr>
          <w:rFonts w:hint="eastAsia" w:ascii="仿宋" w:hAnsi="仿宋" w:eastAsia="仿宋" w:cs="仿宋"/>
          <w:sz w:val="28"/>
          <w:szCs w:val="28"/>
        </w:rPr>
        <w:t xml:space="preserve">采购需求</w:t>
      </w:r>
      <w:r>
        <w:rPr>
          <w:rFonts w:hint="eastAsia" w:ascii="仿宋" w:hAnsi="仿宋" w:eastAsia="仿宋" w:cs="仿宋"/>
          <w:sz w:val="28"/>
          <w:szCs w:val="28"/>
        </w:rPr>
        <w:t xml:space="preserve">：①苏通片区：园区范围内（</w:t>
      </w:r>
      <w:r>
        <w:rPr>
          <w:rFonts w:hint="eastAsia" w:ascii="仿宋" w:hAnsi="仿宋" w:eastAsia="仿宋" w:cs="仿宋"/>
          <w:sz w:val="28"/>
          <w:szCs w:val="28"/>
        </w:rPr>
        <w:t xml:space="preserve">中心河</w:t>
      </w:r>
      <w:r>
        <w:rPr>
          <w:rFonts w:hint="eastAsia" w:ascii="仿宋" w:hAnsi="仿宋" w:eastAsia="仿宋" w:cs="仿宋"/>
          <w:sz w:val="28"/>
          <w:szCs w:val="28"/>
        </w:rPr>
        <w:t xml:space="preserve">以南）的市政养护，包括桥梁，道路，雨水管道及雨水检查井、雨水边井、雨水排水渠及排水盖板、人行道、</w:t>
      </w:r>
      <w:r>
        <w:rPr>
          <w:rFonts w:hint="eastAsia" w:ascii="仿宋" w:hAnsi="仿宋" w:eastAsia="仿宋" w:cs="仿宋"/>
          <w:sz w:val="28"/>
          <w:szCs w:val="28"/>
        </w:rPr>
        <w:t xml:space="preserve">侧平石</w:t>
      </w:r>
      <w:r>
        <w:rPr>
          <w:rFonts w:hint="eastAsia" w:ascii="仿宋" w:hAnsi="仿宋" w:eastAsia="仿宋" w:cs="仿宋"/>
          <w:sz w:val="28"/>
          <w:szCs w:val="28"/>
        </w:rPr>
        <w:t xml:space="preserve">等。②</w:t>
      </w:r>
      <w:r>
        <w:rPr>
          <w:rFonts w:hint="eastAsia" w:ascii="仿宋" w:hAnsi="仿宋" w:eastAsia="仿宋" w:cs="仿宋"/>
          <w:sz w:val="28"/>
          <w:szCs w:val="28"/>
        </w:rPr>
        <w:t xml:space="preserve">锡通片区</w:t>
      </w:r>
      <w:r>
        <w:rPr>
          <w:rFonts w:hint="eastAsia" w:ascii="仿宋" w:hAnsi="仿宋" w:eastAsia="仿宋" w:cs="仿宋"/>
          <w:sz w:val="28"/>
          <w:szCs w:val="28"/>
        </w:rPr>
        <w:t xml:space="preserve">：园区范围内（</w:t>
      </w:r>
      <w:r>
        <w:rPr>
          <w:rFonts w:hint="eastAsia" w:ascii="仿宋" w:hAnsi="仿宋" w:eastAsia="仿宋" w:cs="仿宋"/>
          <w:sz w:val="28"/>
          <w:szCs w:val="28"/>
        </w:rPr>
        <w:t xml:space="preserve">中心河</w:t>
      </w:r>
      <w:r>
        <w:rPr>
          <w:rFonts w:hint="eastAsia" w:ascii="仿宋" w:hAnsi="仿宋" w:eastAsia="仿宋" w:cs="仿宋"/>
          <w:sz w:val="28"/>
          <w:szCs w:val="28"/>
        </w:rPr>
        <w:t xml:space="preserve">以北）的市政养护，包括桥梁，道路，雨污水管道及雨污水检查井、雨水边井、雨水排水渠及排水盖板、</w:t>
      </w:r>
      <w:r>
        <w:rPr>
          <w:rFonts w:hint="eastAsia" w:ascii="仿宋" w:hAnsi="仿宋" w:eastAsia="仿宋" w:cs="仿宋"/>
          <w:sz w:val="28"/>
          <w:szCs w:val="28"/>
        </w:rPr>
        <w:t xml:space="preserve">人行道、</w:t>
      </w:r>
      <w:r>
        <w:rPr>
          <w:rFonts w:hint="eastAsia" w:ascii="仿宋" w:hAnsi="仿宋" w:eastAsia="仿宋" w:cs="仿宋"/>
          <w:sz w:val="28"/>
          <w:szCs w:val="28"/>
        </w:rPr>
        <w:t xml:space="preserve">侧平石</w:t>
      </w:r>
      <w:r>
        <w:rPr>
          <w:rFonts w:hint="eastAsia" w:ascii="仿宋" w:hAnsi="仿宋" w:eastAsia="仿宋" w:cs="仿宋"/>
          <w:sz w:val="28"/>
          <w:szCs w:val="28"/>
        </w:rPr>
        <w:t xml:space="preserve">等。具体详</w:t>
      </w:r>
      <w:r>
        <w:rPr>
          <w:rFonts w:hint="eastAsia" w:ascii="仿宋" w:hAnsi="仿宋" w:eastAsia="仿宋" w:cs="仿宋"/>
          <w:sz w:val="28"/>
          <w:szCs w:val="28"/>
        </w:rPr>
        <w:t xml:space="preserve">见招标文件项目需求。</w:t>
      </w:r>
      <w:r/>
    </w:p>
    <w:p>
      <w:pPr>
        <w:pStyle w:val="730"/>
        <w:ind w:firstLine="560"/>
        <w:keepLines w:val="0"/>
        <w:keepNext w:val="0"/>
        <w:spacing w:before="0" w:after="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合同履行期限：2年，养护合同一年一签。严格养护考核，根据考核情况确定第二年的合同是否续签，如中标单位满足考核要求则续签一年。考核不合格的，采购人有权拒签第二年合同并重新招标。</w:t>
      </w:r>
      <w:r/>
    </w:p>
    <w:p>
      <w:pPr>
        <w:pStyle w:val="730"/>
        <w:ind w:firstLine="560"/>
        <w:keepLines w:val="0"/>
        <w:keepNext w:val="0"/>
        <w:spacing w:before="0" w:after="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本项目是否接受联合体：否。</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w:t>
      </w:r>
      <w:r/>
    </w:p>
    <w:p>
      <w:pPr>
        <w:ind w:firstLine="562"/>
        <w:spacing w:line="360" w:lineRule="auto"/>
        <w:rPr>
          <w:rFonts w:ascii="仿宋" w:hAnsi="仿宋" w:eastAsia="仿宋" w:cs="仿宋"/>
          <w:sz w:val="28"/>
          <w:szCs w:val="28"/>
        </w:rPr>
      </w:pPr>
      <w:r>
        <w:rPr>
          <w:rFonts w:hint="eastAsia" w:ascii="仿宋" w:hAnsi="仿宋" w:eastAsia="仿宋" w:cs="仿宋"/>
          <w:b/>
          <w:bCs/>
          <w:sz w:val="28"/>
          <w:szCs w:val="28"/>
        </w:rPr>
        <w:t xml:space="preserve">2、落实政府采购政策需满足的资格要求：</w:t>
      </w:r>
      <w:r>
        <w:rPr>
          <w:rFonts w:ascii="仿宋" w:hAnsi="仿宋" w:eastAsia="仿宋" w:cs="仿宋"/>
          <w:sz w:val="28"/>
          <w:szCs w:val="28"/>
        </w:rPr>
        <w:t xml:space="preserve">本项目</w:t>
      </w:r>
      <w:r>
        <w:rPr>
          <w:rFonts w:hint="eastAsia" w:ascii="仿宋" w:hAnsi="仿宋" w:eastAsia="仿宋" w:cs="仿宋"/>
          <w:sz w:val="28"/>
          <w:szCs w:val="28"/>
        </w:rPr>
        <w:t xml:space="preserve">两</w:t>
      </w:r>
      <w:r>
        <w:rPr>
          <w:rFonts w:ascii="仿宋" w:hAnsi="仿宋" w:eastAsia="仿宋" w:cs="仿宋"/>
          <w:sz w:val="28"/>
          <w:szCs w:val="28"/>
        </w:rPr>
        <w:t xml:space="preserve">个</w:t>
      </w:r>
      <w:r>
        <w:rPr>
          <w:rFonts w:ascii="仿宋" w:hAnsi="仿宋" w:eastAsia="仿宋" w:cs="仿宋"/>
          <w:sz w:val="28"/>
          <w:szCs w:val="28"/>
        </w:rPr>
        <w:t xml:space="preserve">标包均</w:t>
      </w:r>
      <w:r>
        <w:rPr>
          <w:rFonts w:ascii="仿宋" w:hAnsi="仿宋" w:eastAsia="仿宋" w:cs="仿宋"/>
          <w:sz w:val="28"/>
          <w:szCs w:val="28"/>
        </w:rPr>
        <w:t xml:space="preserve">属于专门面向中小企业采购的项目,供应商应为中小</w:t>
      </w:r>
      <w:r>
        <w:rPr>
          <w:rFonts w:ascii="仿宋" w:hAnsi="仿宋" w:eastAsia="仿宋" w:cs="仿宋"/>
          <w:sz w:val="28"/>
          <w:szCs w:val="28"/>
        </w:rPr>
        <w:t xml:space="preserve">微企业</w:t>
      </w:r>
      <w:r>
        <w:rPr>
          <w:rFonts w:ascii="仿宋" w:hAnsi="仿宋" w:eastAsia="仿宋" w:cs="仿宋"/>
          <w:sz w:val="28"/>
          <w:szCs w:val="28"/>
        </w:rPr>
        <w:t xml:space="preserve">或监狱企业或残疾人福利性单位，并按照采购文件要求提供《中小企业声明函》或《残疾人福利性单位声明函》或监狱和戒毒企业证明材料。</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本项目采购标的对应的中小企业划分标准所属行业为其他未列明行业：从业人员300人以下的为中小微型企业。其中，从业人员100人及以上的为中型企业；从业人员10人及以上的为小型企业；从业人员10人以下的为微型企业。</w:t>
      </w:r>
      <w:r/>
    </w:p>
    <w:p>
      <w:pPr>
        <w:ind w:firstLine="562"/>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b/>
          <w:bCs/>
          <w:sz w:val="28"/>
          <w:szCs w:val="28"/>
        </w:rPr>
      </w:pPr>
      <w:r>
        <w:rPr>
          <w:rFonts w:hint="eastAsia" w:ascii="仿宋" w:hAnsi="仿宋" w:eastAsia="仿宋" w:cs="仿宋"/>
          <w:b/>
          <w:bCs/>
          <w:sz w:val="28"/>
          <w:szCs w:val="28"/>
        </w:rPr>
        <w:t xml:space="preserve">备注：本项目专门面向中小企业，不享受价格扣除优惠政策。</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sz w:val="28"/>
          <w:szCs w:val="28"/>
        </w:rPr>
      </w:pPr>
      <w:r>
        <w:rPr>
          <w:rFonts w:hint="eastAsia" w:ascii="仿宋" w:hAnsi="仿宋" w:eastAsia="仿宋" w:cs="仿宋"/>
          <w:sz w:val="28"/>
          <w:szCs w:val="28"/>
        </w:rPr>
        <w:t xml:space="preserve">3、供应</w:t>
      </w:r>
      <w:r>
        <w:rPr>
          <w:rFonts w:hint="eastAsia" w:ascii="仿宋" w:hAnsi="仿宋" w:eastAsia="仿宋" w:cs="仿宋"/>
          <w:sz w:val="28"/>
          <w:szCs w:val="28"/>
        </w:rPr>
        <w:t xml:space="preserve">商法定</w:t>
      </w:r>
      <w:r>
        <w:rPr>
          <w:rFonts w:hint="eastAsia" w:ascii="仿宋" w:hAnsi="仿宋" w:eastAsia="仿宋" w:cs="仿宋"/>
          <w:sz w:val="28"/>
          <w:szCs w:val="28"/>
        </w:rPr>
        <w:t xml:space="preserve">代表人参加投标的，必须提供法定代表人身份证明及法定代表人本人身份证扫描件（格式按第五部分）；非法定代表人参加投标的，必须提供法定代表人签字或盖章的授权委托书及法定代表人、被授权人的两人身份证的扫描件（格式按第五部分）；</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投标人未被“信用中国”网站（www.creditchina.gov.cn）、中国政府采购网（www.ccgp.gov.cn）列入失信被执行人、重大税收违法案件当事人名单、政府采购严重违法失信行为记录名单、异常经营名录、严重违法失信企业名单；为确保政府采购守法供应商公平参加政府采购活动，采购代理机构将在开标开始后一个小时内，通过“信用中国”网站和中国政府采购网对供应商信用信息进行查询查证，并将查询记录截屏打印保存在采购档案内。如核实未通过，经</w:t>
      </w:r>
      <w:r>
        <w:rPr>
          <w:rFonts w:hint="eastAsia" w:ascii="仿宋" w:hAnsi="仿宋" w:eastAsia="仿宋" w:cs="仿宋"/>
          <w:sz w:val="28"/>
          <w:szCs w:val="28"/>
        </w:rPr>
        <w:t xml:space="preserve">评标委员会确</w:t>
      </w:r>
      <w:r>
        <w:rPr>
          <w:rFonts w:hint="eastAsia" w:ascii="仿宋" w:hAnsi="仿宋" w:eastAsia="仿宋" w:cs="仿宋"/>
          <w:color w:val="000000"/>
          <w:sz w:val="28"/>
          <w:szCs w:val="28"/>
        </w:rPr>
        <w:t xml:space="preserve">认</w:t>
      </w:r>
      <w:r>
        <w:rPr>
          <w:rFonts w:hint="eastAsia" w:ascii="仿宋" w:hAnsi="仿宋" w:eastAsia="仿宋" w:cs="仿宋"/>
          <w:color w:val="000000"/>
          <w:sz w:val="28"/>
          <w:szCs w:val="28"/>
        </w:rPr>
        <w:t xml:space="preserve">后资格</w:t>
      </w:r>
      <w:r>
        <w:rPr>
          <w:rFonts w:hint="eastAsia" w:ascii="仿宋" w:hAnsi="仿宋" w:eastAsia="仿宋" w:cs="仿宋"/>
          <w:color w:val="000000"/>
          <w:sz w:val="28"/>
          <w:szCs w:val="28"/>
        </w:rPr>
        <w:t xml:space="preserve">审查不予通过。</w:t>
      </w:r>
      <w:r/>
    </w:p>
    <w:p>
      <w:pPr>
        <w:ind w:firstLine="560"/>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b/>
          <w:color w:val="000000"/>
          <w:sz w:val="28"/>
          <w:szCs w:val="28"/>
        </w:rPr>
        <w:t xml:space="preserve">本项目的特定资格要求：</w:t>
      </w:r>
      <w:r/>
    </w:p>
    <w:p>
      <w:pPr>
        <w:contextualSpacing/>
        <w:ind w:firstLine="560"/>
        <w:spacing w:line="360" w:lineRule="auto"/>
        <w:rPr>
          <w:rFonts w:ascii="仿宋" w:hAnsi="仿宋" w:eastAsia="仿宋" w:cs="仿宋"/>
          <w:b/>
          <w:sz w:val="28"/>
          <w:szCs w:val="28"/>
          <w:u w:val="single"/>
          <w:shd w:val="clear" w:color="auto" w:fill="ffffff"/>
        </w:rPr>
      </w:pPr>
      <w:r>
        <w:rPr>
          <w:rFonts w:hint="eastAsia" w:ascii="仿宋" w:hAnsi="仿宋" w:eastAsia="仿宋" w:cs="仿宋"/>
          <w:sz w:val="28"/>
          <w:szCs w:val="28"/>
          <w:shd w:val="clear" w:color="auto" w:fill="ffffff"/>
        </w:rPr>
        <w:t xml:space="preserve">（1）投标人须具备建设主管部门颁发的</w:t>
      </w:r>
      <w:r>
        <w:rPr>
          <w:rFonts w:hint="eastAsia" w:ascii="仿宋" w:hAnsi="仿宋" w:eastAsia="仿宋" w:cs="仿宋"/>
          <w:b/>
          <w:sz w:val="28"/>
          <w:szCs w:val="28"/>
          <w:u w:val="single"/>
          <w:shd w:val="clear" w:color="auto" w:fill="ffffff"/>
        </w:rPr>
        <w:t xml:space="preserve">市政公用工程施工总承包三级及以上施工资质且具备在有效期内的企业安全生产许可证，并在人员、设备、资金等方面具有相应的养护能力；</w:t>
      </w:r>
      <w:r/>
    </w:p>
    <w:p>
      <w:pPr>
        <w:contextualSpacing/>
        <w:ind w:firstLine="560"/>
        <w:spacing w:line="360" w:lineRule="auto"/>
        <w:rPr>
          <w:rFonts w:ascii="仿宋" w:hAnsi="仿宋" w:eastAsia="仿宋" w:cs="仿宋"/>
          <w:b/>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b/>
          <w:sz w:val="28"/>
          <w:szCs w:val="28"/>
          <w:shd w:val="clear" w:color="auto" w:fill="ffffff"/>
        </w:rPr>
        <w:t xml:space="preserve">近五年2021年2月1日起至今（以合同签订的开始养护日期为准），企业承担过市政道路养护工程类似业绩。提供服务合同扫描件、项目款项发票扫描件。</w:t>
      </w:r>
      <w:r/>
    </w:p>
    <w:p>
      <w:pPr>
        <w:contextualSpacing/>
        <w:ind w:firstLine="560"/>
        <w:spacing w:line="360" w:lineRule="auto"/>
        <w:rPr>
          <w:rFonts w:ascii="仿宋" w:hAnsi="仿宋" w:eastAsia="仿宋" w:cs="仿宋"/>
          <w:b/>
          <w:sz w:val="28"/>
          <w:szCs w:val="28"/>
          <w:u w:val="single"/>
          <w:shd w:val="clear" w:color="auto" w:fill="ffffff"/>
        </w:rPr>
      </w:pPr>
      <w:r>
        <w:rPr>
          <w:rFonts w:hint="eastAsia" w:ascii="仿宋" w:hAnsi="仿宋" w:eastAsia="仿宋" w:cs="仿宋"/>
          <w:sz w:val="28"/>
          <w:szCs w:val="28"/>
          <w:shd w:val="clear" w:color="auto" w:fill="ffffff"/>
        </w:rPr>
        <w:t xml:space="preserve">（3）拟派项目负责人须具备</w:t>
      </w:r>
      <w:r>
        <w:rPr>
          <w:rFonts w:hint="eastAsia" w:ascii="仿宋" w:hAnsi="仿宋" w:eastAsia="仿宋" w:cs="仿宋"/>
          <w:b/>
          <w:sz w:val="28"/>
          <w:szCs w:val="28"/>
          <w:u w:val="single"/>
          <w:shd w:val="clear" w:color="auto" w:fill="ffffff"/>
        </w:rPr>
        <w:t xml:space="preserve">市政公用工程专业二级及以上注册建造师；建造</w:t>
      </w:r>
      <w:r>
        <w:rPr>
          <w:rFonts w:hint="eastAsia" w:ascii="仿宋" w:hAnsi="仿宋" w:eastAsia="仿宋" w:cs="仿宋"/>
          <w:b/>
          <w:sz w:val="28"/>
          <w:szCs w:val="28"/>
          <w:u w:val="single"/>
          <w:shd w:val="clear" w:color="auto" w:fill="ffffff"/>
        </w:rPr>
        <w:t xml:space="preserve">师具备</w:t>
      </w:r>
      <w:r>
        <w:rPr>
          <w:rFonts w:hint="eastAsia" w:ascii="仿宋" w:hAnsi="仿宋" w:eastAsia="仿宋" w:cs="仿宋"/>
          <w:b/>
          <w:sz w:val="28"/>
          <w:szCs w:val="28"/>
          <w:u w:val="single"/>
          <w:shd w:val="clear" w:color="auto" w:fill="ffffff"/>
        </w:rPr>
        <w:t xml:space="preserve">安全考核合格证书 B 类证，以上证书均须注册在投标单位。</w:t>
      </w:r>
      <w:r/>
    </w:p>
    <w:p>
      <w:pPr>
        <w:contextualSpacing/>
        <w:ind w:firstLine="562"/>
        <w:spacing w:line="360" w:lineRule="auto"/>
        <w:rPr>
          <w:rFonts w:ascii="仿宋" w:hAnsi="仿宋" w:eastAsia="仿宋" w:cs="仿宋"/>
          <w:b/>
          <w:sz w:val="28"/>
          <w:szCs w:val="28"/>
          <w:u w:val="single"/>
          <w:shd w:val="clear" w:color="auto" w:fill="ffffff"/>
        </w:rPr>
      </w:pPr>
      <w:r>
        <w:rPr>
          <w:rFonts w:hint="eastAsia" w:ascii="仿宋" w:hAnsi="仿宋" w:eastAsia="仿宋" w:cs="仿宋"/>
          <w:b/>
          <w:sz w:val="28"/>
          <w:szCs w:val="28"/>
          <w:u w:val="single"/>
          <w:shd w:val="clear" w:color="auto" w:fill="ffffff"/>
        </w:rPr>
        <w:t xml:space="preserve">特别提醒：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份的按照各自省份的要求执行。</w:t>
      </w:r>
      <w:r/>
    </w:p>
    <w:p>
      <w:pPr>
        <w:contextualSpacing/>
        <w:ind w:firstLine="562"/>
        <w:spacing w:line="360" w:lineRule="auto"/>
        <w:rPr>
          <w:rFonts w:ascii="仿宋" w:hAnsi="仿宋" w:eastAsia="仿宋" w:cs="仿宋"/>
          <w:b/>
          <w:sz w:val="28"/>
          <w:szCs w:val="28"/>
          <w:u w:val="single"/>
          <w:shd w:val="clear" w:color="auto" w:fill="ffffff"/>
        </w:rPr>
      </w:pPr>
      <w:r>
        <w:rPr>
          <w:rFonts w:hint="eastAsia" w:ascii="仿宋" w:hAnsi="仿宋" w:eastAsia="仿宋" w:cs="仿宋"/>
          <w:b/>
          <w:sz w:val="28"/>
          <w:szCs w:val="28"/>
          <w:u w:val="single"/>
          <w:shd w:val="clear" w:color="auto" w:fill="ffffff"/>
        </w:rPr>
        <w:t xml:space="preserve">本项目投标人拟派项目负责人如为一级注册建造师的，必须根据《住房和城乡建设部办公厅关于全面实行一级建造师电子注册证书的通知》（</w:t>
      </w:r>
      <w:r>
        <w:rPr>
          <w:rFonts w:hint="eastAsia" w:ascii="仿宋" w:hAnsi="仿宋" w:eastAsia="仿宋" w:cs="仿宋"/>
          <w:b/>
          <w:sz w:val="28"/>
          <w:szCs w:val="28"/>
          <w:u w:val="single"/>
          <w:shd w:val="clear" w:color="auto" w:fill="ffffff"/>
        </w:rPr>
        <w:t xml:space="preserve">建办市〔2021〕</w:t>
      </w:r>
      <w:r>
        <w:rPr>
          <w:rFonts w:hint="eastAsia" w:ascii="仿宋" w:hAnsi="仿宋" w:eastAsia="仿宋" w:cs="仿宋"/>
          <w:b/>
          <w:sz w:val="28"/>
          <w:szCs w:val="28"/>
          <w:u w:val="single"/>
          <w:shd w:val="clear" w:color="auto" w:fill="ffffff"/>
        </w:rPr>
        <w:t xml:space="preserve">40 号）文件要求使用并提供电子证书，如未按文件要求提供电子证书，该电子证书无效，视为项目负责人的资格不符合要求。</w:t>
      </w:r>
      <w:r/>
    </w:p>
    <w:p>
      <w:pPr>
        <w:contextualSpacing/>
        <w:ind w:firstLine="562"/>
        <w:spacing w:line="360" w:lineRule="auto"/>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供应商拟派项目负责人须为企业正式员工，须提供投标单位与拟派项目负责人订立的有效期内的劳动合同及由社保机构出具的投标单位为拟派项目负责人缴纳的近三个月（2025年11月至2026年1月）内任意一个月的社保缴纳证明。</w:t>
      </w:r>
      <w:r/>
    </w:p>
    <w:p>
      <w:pPr>
        <w:contextualSpacing/>
        <w:ind w:firstLine="560"/>
        <w:spacing w:line="360" w:lineRule="auto"/>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（5）符合法律、法规规定的其他条件。</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三、获取采购文件</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1.时间：</w:t>
      </w:r>
      <w:r>
        <w:rPr>
          <w:rFonts w:ascii="仿宋" w:hAnsi="仿宋" w:eastAsia="仿宋" w:cs="仿宋"/>
          <w:color w:val="000000"/>
          <w:sz w:val="28"/>
          <w:szCs w:val="28"/>
        </w:rPr>
        <w:t xml:space="preserve">自</w:t>
      </w:r>
      <w:r>
        <w:rPr>
          <w:rFonts w:hint="eastAsia" w:ascii="仿宋" w:hAnsi="仿宋" w:eastAsia="仿宋" w:cs="仿宋"/>
          <w:color w:val="000000"/>
          <w:sz w:val="28"/>
          <w:szCs w:val="28"/>
        </w:rPr>
        <w:t xml:space="preserve">采购</w:t>
      </w:r>
      <w:r>
        <w:rPr>
          <w:rFonts w:ascii="仿宋" w:hAnsi="仿宋" w:eastAsia="仿宋" w:cs="仿宋"/>
          <w:color w:val="000000"/>
          <w:sz w:val="28"/>
          <w:szCs w:val="28"/>
        </w:rPr>
        <w:t xml:space="preserve">文件公告发布之日起5个工作日</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2.地点：网上注册登记成功后系统内免费下载</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3.获取方式：本项目采用网上注册登记方式。</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3.1潜在供应商访问电子招标响应交易平台的网络地址和方法：</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”系统用户注册--获取“CA数字证书”--CA绑定与登录--网上报名--下载采购文件（后缀名为“.</w:t>
      </w:r>
      <w:r>
        <w:rPr>
          <w:rFonts w:hint="eastAsia" w:ascii="仿宋" w:hAnsi="仿宋" w:eastAsia="仿宋" w:cs="仿宋"/>
          <w:color w:val="000000"/>
          <w:sz w:val="28"/>
          <w:szCs w:val="28"/>
        </w:rPr>
        <w:t xml:space="preserve">kedt</w:t>
      </w:r>
      <w:r>
        <w:rPr>
          <w:rFonts w:hint="eastAsia" w:ascii="仿宋" w:hAnsi="仿宋" w:eastAsia="仿宋" w:cs="仿宋"/>
          <w:color w:val="000000"/>
          <w:sz w:val="28"/>
          <w:szCs w:val="28"/>
        </w:rPr>
        <w:t xml:space="preserve">”）--将后缀名为“.</w:t>
      </w:r>
      <w:r>
        <w:rPr>
          <w:rFonts w:hint="eastAsia" w:ascii="仿宋" w:hAnsi="仿宋" w:eastAsia="仿宋" w:cs="仿宋"/>
          <w:color w:val="000000"/>
          <w:sz w:val="28"/>
          <w:szCs w:val="28"/>
        </w:rPr>
        <w:t xml:space="preserve">kedt</w:t>
      </w:r>
      <w:r>
        <w:rPr>
          <w:rFonts w:hint="eastAsia" w:ascii="仿宋" w:hAnsi="仿宋" w:eastAsia="仿宋" w:cs="仿宋"/>
          <w:color w:val="000000"/>
          <w:sz w:val="28"/>
          <w:szCs w:val="28"/>
        </w:rPr>
        <w:t xml:space="preserve">”的采购文件导入政府采购客户端工具--制作响应文件--导出加密的响应文件（后缀名为zip）--通过“苏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”系统上传响应文件。具体见江苏政府采购网</w:t>
      </w:r>
      <w:r>
        <w:rPr>
          <w:rFonts w:hint="eastAsia" w:ascii="仿宋" w:hAnsi="仿宋" w:eastAsia="仿宋" w:cs="仿宋"/>
          <w:color w:val="000000"/>
          <w:sz w:val="28"/>
          <w:szCs w:val="28"/>
        </w:rPr>
        <w:t xml:space="preserve">—资料</w:t>
      </w:r>
      <w:r>
        <w:rPr>
          <w:rFonts w:hint="eastAsia" w:ascii="仿宋" w:hAnsi="仿宋" w:eastAsia="仿宋" w:cs="仿宋"/>
          <w:color w:val="000000"/>
          <w:sz w:val="28"/>
          <w:szCs w:val="28"/>
        </w:rPr>
        <w:t xml:space="preserve">下载中《江苏省政府采购管理交易系统（苏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）供应商操作手册》。</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3.2潜在供应商访问“苏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”系统的网络地址和方法：“苏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”系统的网址：http://jszfcg.jsczt.cn/。</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3.3“CA数字证书”的获取：</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供应商需办理CA锁，“苏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”系统目前仅支持政务CA、方正签章，省内各地区办理的用于“苏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”平台的政务CA、方正签章全省通用。“CA数字证书”的办理方法详见江苏政府采购网</w:t>
      </w:r>
      <w:r>
        <w:rPr>
          <w:rFonts w:hint="eastAsia" w:ascii="仿宋" w:hAnsi="仿宋" w:eastAsia="仿宋" w:cs="仿宋"/>
          <w:color w:val="000000"/>
          <w:sz w:val="28"/>
          <w:szCs w:val="28"/>
        </w:rPr>
        <w:t xml:space="preserve">—资料</w:t>
      </w:r>
      <w:r>
        <w:rPr>
          <w:rFonts w:hint="eastAsia" w:ascii="仿宋" w:hAnsi="仿宋" w:eastAsia="仿宋" w:cs="仿宋"/>
          <w:color w:val="000000"/>
          <w:sz w:val="28"/>
          <w:szCs w:val="28"/>
        </w:rPr>
        <w:t xml:space="preserve">下载中《江苏省政府采购数字证书（供应商）CA及电子签章办理指南》。</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3.4采购文件（后缀名为“.</w:t>
      </w:r>
      <w:r>
        <w:rPr>
          <w:rFonts w:hint="eastAsia" w:ascii="仿宋" w:hAnsi="仿宋" w:eastAsia="仿宋" w:cs="仿宋"/>
          <w:color w:val="000000"/>
          <w:sz w:val="28"/>
          <w:szCs w:val="28"/>
        </w:rPr>
        <w:t xml:space="preserve">kedt</w:t>
      </w:r>
      <w:r>
        <w:rPr>
          <w:rFonts w:hint="eastAsia" w:ascii="仿宋" w:hAnsi="仿宋" w:eastAsia="仿宋" w:cs="仿宋"/>
          <w:color w:val="000000"/>
          <w:sz w:val="28"/>
          <w:szCs w:val="28"/>
        </w:rPr>
        <w:t xml:space="preserve">”）、供应商操作手册及政府采购客户端工具可通过“苏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”系统--已报名项目--报名详情页面内相应链接进行下载。</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3.5招标代理机构（采购代理机构）将数据电文形式的采购文件加载至“苏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”系统，供潜在供应商下载或者查阅。</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3.6请潜在投标单位提前安装相应的控件（详见《江苏省政府采购管理交易系统（苏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）供应商操作手册》）并</w:t>
      </w:r>
      <w:r>
        <w:rPr>
          <w:rFonts w:hint="eastAsia" w:ascii="仿宋" w:hAnsi="仿宋" w:eastAsia="仿宋" w:cs="仿宋"/>
          <w:color w:val="000000"/>
          <w:sz w:val="28"/>
          <w:szCs w:val="28"/>
        </w:rPr>
        <w:t xml:space="preserve">使用谷歌浏览器</w:t>
      </w:r>
      <w:r>
        <w:rPr>
          <w:rFonts w:hint="eastAsia" w:ascii="仿宋" w:hAnsi="仿宋" w:eastAsia="仿宋" w:cs="仿宋"/>
          <w:color w:val="000000"/>
          <w:sz w:val="28"/>
          <w:szCs w:val="28"/>
        </w:rPr>
        <w:t xml:space="preserve">登录“苏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”系统参与不见面开评标。</w:t>
      </w:r>
      <w:r/>
    </w:p>
    <w:p>
      <w:pPr>
        <w:ind w:firstLine="482"/>
        <w:spacing w:line="360" w:lineRule="auto"/>
        <w:rPr>
          <w:rFonts w:ascii="仿宋" w:hAnsi="仿宋" w:eastAsia="仿宋" w:cs="仿宋"/>
          <w:color w:val="000000"/>
          <w:sz w:val="28"/>
          <w:szCs w:val="28"/>
        </w:rPr>
      </w:pPr>
      <w:r>
        <w:rPr>
          <w:rFonts w:ascii="仿宋" w:hAnsi="仿宋" w:eastAsia="仿宋" w:cs="仿宋"/>
          <w:color w:val="000000"/>
          <w:sz w:val="28"/>
          <w:szCs w:val="28"/>
        </w:rPr>
        <w:t xml:space="preserve">3.7开评标全过程中，</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供应商一端参与交互的人员将均被视为是</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供应商的授权委托人或法定代表人，</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供应商不得以不承认交互人员的资格或</w:t>
      </w:r>
      <w:r>
        <w:rPr>
          <w:rFonts w:ascii="仿宋" w:hAnsi="仿宋" w:eastAsia="仿宋" w:cs="仿宋"/>
          <w:color w:val="000000"/>
          <w:sz w:val="28"/>
          <w:szCs w:val="28"/>
        </w:rPr>
        <w:t xml:space="preserve">身份等为借口抵赖推脱，</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供应商自行承担随意更换人员所导致的一切后果。为顺利实现本项目开评标的远程交互，建议</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供应商配置的硬件设施有：电脑或手机、高速稳定的网络、电源（不间断）、音视频设备（话筒、耳麦、高清摄像头、音响）等。为保证交互效果，建议</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供应商选择封闭安静的地点参与远程交互。因</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供应商自身软硬件问题而导致在交互过程中出现不稳定或中断等情况的，由</w:t>
      </w:r>
      <w:r>
        <w:rPr>
          <w:rFonts w:hint="eastAsia" w:ascii="仿宋" w:hAnsi="仿宋" w:eastAsia="仿宋" w:cs="仿宋"/>
          <w:color w:val="000000"/>
          <w:sz w:val="28"/>
          <w:szCs w:val="28"/>
        </w:rPr>
        <w:t xml:space="preserve">投标</w:t>
      </w:r>
      <w:r>
        <w:rPr>
          <w:rFonts w:ascii="仿宋" w:hAnsi="仿宋" w:eastAsia="仿宋" w:cs="仿宋"/>
          <w:color w:val="000000"/>
          <w:sz w:val="28"/>
          <w:szCs w:val="28"/>
        </w:rPr>
        <w:t xml:space="preserve">供应商自身承担一切后果。</w:t>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注：如潜在供应商未按上述要求操作，将自行承担所产生的风险。</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四</w:t>
      </w:r>
      <w:r>
        <w:rPr>
          <w:rFonts w:hint="eastAsia" w:ascii="仿宋" w:hAnsi="仿宋" w:eastAsia="仿宋" w:cs="仿宋"/>
          <w:b/>
          <w:color w:val="000000"/>
          <w:sz w:val="28"/>
          <w:szCs w:val="28"/>
        </w:rPr>
        <w:t xml:space="preserve">、提交响应文件截止时间、投标时间和地点</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b/>
          <w:bCs/>
          <w:color w:val="000000"/>
          <w:sz w:val="28"/>
          <w:szCs w:val="28"/>
        </w:rPr>
        <w:t xml:space="preserve">2026年</w:t>
      </w:r>
      <w:r>
        <w:rPr>
          <w:rFonts w:hint="eastAsia" w:ascii="仿宋" w:hAnsi="仿宋" w:eastAsia="仿宋" w:cs="仿宋"/>
          <w:b/>
          <w:bCs/>
          <w:color w:val="000000"/>
          <w:sz w:val="28"/>
          <w:szCs w:val="28"/>
        </w:rPr>
        <w:t xml:space="preserve">4</w:t>
      </w:r>
      <w:r>
        <w:rPr>
          <w:rFonts w:hint="eastAsia" w:ascii="仿宋" w:hAnsi="仿宋" w:eastAsia="仿宋" w:cs="仿宋"/>
          <w:b/>
          <w:bCs/>
          <w:color w:val="000000"/>
          <w:sz w:val="28"/>
          <w:szCs w:val="28"/>
        </w:rPr>
        <w:t xml:space="preserve">月</w:t>
      </w:r>
      <w:r>
        <w:rPr>
          <w:rFonts w:hint="eastAsia" w:ascii="仿宋" w:hAnsi="仿宋" w:eastAsia="仿宋" w:cs="仿宋"/>
          <w:b/>
          <w:bCs/>
          <w:color w:val="000000"/>
          <w:sz w:val="28"/>
          <w:szCs w:val="28"/>
        </w:rPr>
        <w:t xml:space="preserve">16</w:t>
      </w:r>
      <w:r>
        <w:rPr>
          <w:rFonts w:hint="eastAsia" w:ascii="仿宋" w:hAnsi="仿宋" w:eastAsia="仿宋" w:cs="仿宋"/>
          <w:b/>
          <w:bCs/>
          <w:color w:val="000000"/>
          <w:sz w:val="28"/>
          <w:szCs w:val="28"/>
        </w:rPr>
        <w:t xml:space="preserve">日9点30分</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rPr>
        <w:t xml:space="preserve">。逾时，交易系统将拒绝接受上传响应文件电子文档。</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注：各供应商请关注开标大厅交流区，在开标结束后，请勿离开开标大厅。</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2.线上开标地点：“苏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”系统（网址：http://jszfcg.jsczt.cn/）“开标大厅”。</w:t>
      </w:r>
      <w:r/>
    </w:p>
    <w:p>
      <w:pPr>
        <w:ind w:firstLine="480"/>
        <w:spacing w:line="360" w:lineRule="auto"/>
        <w:rPr>
          <w:rFonts w:ascii="仿宋" w:hAnsi="仿宋" w:eastAsia="仿宋" w:cs="仿宋"/>
          <w:i/>
          <w:color w:val="000000"/>
          <w:sz w:val="28"/>
          <w:szCs w:val="28"/>
        </w:rPr>
      </w:pPr>
      <w:r>
        <w:rPr>
          <w:rFonts w:hint="eastAsia" w:ascii="仿宋" w:hAnsi="仿宋" w:eastAsia="仿宋" w:cs="仿宋"/>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仿宋"/>
          <w:b/>
          <w:color w:val="000000"/>
          <w:sz w:val="28"/>
          <w:szCs w:val="28"/>
        </w:rPr>
        <w:t xml:space="preserve">投标供应商解密限定在开标后30分钟之内完成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因投标供应商网络与电源不稳定、未按操作手册要求配置软硬件、解密</w:t>
      </w:r>
      <w:r>
        <w:rPr>
          <w:rFonts w:hint="eastAsia" w:ascii="仿宋" w:hAnsi="仿宋" w:eastAsia="仿宋" w:cs="仿宋"/>
          <w:color w:val="000000"/>
          <w:sz w:val="28"/>
          <w:szCs w:val="28"/>
          <w:u w:val="single"/>
        </w:rPr>
        <w:t xml:space="preserve">锁发生</w:t>
      </w:r>
      <w:r>
        <w:rPr>
          <w:rFonts w:hint="eastAsia" w:ascii="仿宋" w:hAnsi="仿宋" w:eastAsia="仿宋" w:cs="仿宋"/>
          <w:color w:val="000000"/>
          <w:sz w:val="28"/>
          <w:szCs w:val="28"/>
          <w:u w:val="single"/>
        </w:rPr>
        <w:t xml:space="preserve">故障或用错、故意不在要求时限内完成解密等自身原因，导致响应文件在规定时间内未能解密、解密失败或解密超时，视为投标供应商撤销其响应文件，系统内响应文件将被退回</w:t>
      </w:r>
      <w:r>
        <w:rPr>
          <w:rFonts w:hint="eastAsia" w:ascii="仿宋" w:hAnsi="仿宋" w:eastAsia="仿宋" w:cs="仿宋"/>
          <w:color w:val="000000"/>
          <w:sz w:val="28"/>
          <w:szCs w:val="28"/>
        </w:rPr>
        <w:t xml:space="preserve">；因采购</w:t>
      </w:r>
      <w:r>
        <w:rPr>
          <w:rFonts w:hint="eastAsia" w:ascii="仿宋" w:hAnsi="仿宋" w:eastAsia="仿宋" w:cs="仿宋"/>
          <w:color w:val="000000"/>
          <w:sz w:val="28"/>
          <w:szCs w:val="28"/>
        </w:rPr>
        <w:t xml:space="preserve">人原因</w:t>
      </w:r>
      <w:r>
        <w:rPr>
          <w:rFonts w:hint="eastAsia" w:ascii="仿宋" w:hAnsi="仿宋" w:eastAsia="仿宋" w:cs="仿宋"/>
          <w:color w:val="000000"/>
          <w:sz w:val="28"/>
          <w:szCs w:val="28"/>
        </w:rPr>
        <w:t xml:space="preserve">或网上招投标平台发生故障，导致无法按时完成响应文件解密或开、评标工作无法进行的，可根据实际情况相应延迟解密时间或调整开、评标时间。</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五、公告期限</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自本公告发布之日起5个工作日。</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六、其他补充事宜</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1.投标保证金：免收。</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2.项目开标活动模式：不见面远程开标模式，投标人在各自地点通过不见面交易系统参加开标会。</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3.项目演示、样品、答辩等（如有请描述）：无；</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sz w:val="28"/>
          <w:szCs w:val="28"/>
        </w:rPr>
        <w:t xml:space="preserve">5.有关本次采购的事项若存在变动或修改，敬请及时关注“江苏政府采购网”发布的信息更正公告。</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6.供应商应依照规定提交各类声明函、承诺函，不再同时提供原件备查或提供有关部门出具的相关证明文件。但中标供应商应做好提交声明函、承诺</w:t>
      </w:r>
      <w:r>
        <w:rPr>
          <w:rFonts w:hint="eastAsia" w:ascii="仿宋" w:hAnsi="仿宋" w:eastAsia="仿宋" w:cs="仿宋"/>
          <w:color w:val="000000"/>
          <w:sz w:val="28"/>
          <w:szCs w:val="28"/>
        </w:rPr>
        <w:t xml:space="preserve">函相应</w:t>
      </w:r>
      <w:r>
        <w:rPr>
          <w:rFonts w:hint="eastAsia" w:ascii="仿宋" w:hAnsi="仿宋" w:eastAsia="仿宋" w:cs="仿宋"/>
          <w:color w:val="000000"/>
          <w:sz w:val="28"/>
          <w:szCs w:val="28"/>
        </w:rPr>
        <w:t xml:space="preserve">原件的核查准备；核查后发现虚假或违背承诺的，依照相关法律法规规定处理。</w:t>
      </w:r>
      <w:r/>
    </w:p>
    <w:p>
      <w:pPr>
        <w:ind w:firstLine="561"/>
        <w:spacing w:line="360" w:lineRule="auto"/>
        <w:rPr>
          <w:rFonts w:ascii="仿宋" w:hAnsi="仿宋" w:eastAsia="仿宋" w:cs="仿宋"/>
          <w:b/>
          <w:bCs/>
          <w:sz w:val="28"/>
          <w:szCs w:val="28"/>
        </w:rPr>
      </w:pPr>
      <w:r>
        <w:rPr>
          <w:rFonts w:ascii="仿宋" w:hAnsi="仿宋" w:eastAsia="仿宋" w:cs="仿宋"/>
          <w:b/>
          <w:bCs/>
          <w:color w:val="000000"/>
          <w:sz w:val="28"/>
          <w:szCs w:val="28"/>
        </w:rPr>
        <w:t xml:space="preserve">7.</w:t>
      </w:r>
      <w:r>
        <w:rPr>
          <w:rFonts w:hint="eastAsia"/>
          <w:b/>
          <w:bCs/>
        </w:rPr>
        <w:t xml:space="preserve"> </w:t>
      </w:r>
      <w:r>
        <w:rPr>
          <w:rFonts w:ascii="仿宋" w:hAnsi="仿宋" w:eastAsia="仿宋" w:cs="仿宋"/>
          <w:b/>
          <w:bCs/>
          <w:color w:val="000000"/>
          <w:sz w:val="28"/>
          <w:szCs w:val="28"/>
        </w:rPr>
        <w:t xml:space="preserve">本项目按照包</w:t>
      </w:r>
      <w:r>
        <w:rPr>
          <w:rFonts w:ascii="仿宋" w:hAnsi="仿宋" w:eastAsia="仿宋" w:cs="仿宋"/>
          <w:b/>
          <w:bCs/>
          <w:sz w:val="28"/>
          <w:szCs w:val="28"/>
        </w:rPr>
        <w:t xml:space="preserve">1、包2的顺序进行评审，依次确定</w:t>
      </w:r>
      <w:r>
        <w:rPr>
          <w:rFonts w:ascii="仿宋" w:hAnsi="仿宋" w:eastAsia="仿宋" w:cs="仿宋"/>
          <w:b/>
          <w:bCs/>
          <w:sz w:val="28"/>
          <w:szCs w:val="28"/>
        </w:rPr>
        <w:t xml:space="preserve">各标包的</w:t>
      </w:r>
      <w:r>
        <w:rPr>
          <w:rFonts w:ascii="仿宋" w:hAnsi="仿宋" w:eastAsia="仿宋" w:cs="仿宋"/>
          <w:b/>
          <w:bCs/>
          <w:sz w:val="28"/>
          <w:szCs w:val="28"/>
        </w:rPr>
        <w:t xml:space="preserve">中标候选人。投标供应商可兼投本项目两个标包，但不可兼中。已</w:t>
      </w:r>
      <w:r>
        <w:rPr>
          <w:rFonts w:ascii="仿宋" w:hAnsi="仿宋" w:eastAsia="仿宋" w:cs="仿宋"/>
          <w:b/>
          <w:bCs/>
          <w:sz w:val="28"/>
          <w:szCs w:val="28"/>
        </w:rPr>
        <w:t xml:space="preserve">评审标包的</w:t>
      </w:r>
      <w:r>
        <w:rPr>
          <w:rFonts w:hint="eastAsia" w:ascii="仿宋" w:hAnsi="仿宋" w:eastAsia="仿宋" w:cs="仿宋"/>
          <w:b/>
          <w:bCs/>
          <w:sz w:val="28"/>
          <w:szCs w:val="28"/>
        </w:rPr>
        <w:t xml:space="preserve">第一</w:t>
      </w:r>
      <w:r>
        <w:rPr>
          <w:rFonts w:ascii="仿宋" w:hAnsi="仿宋" w:eastAsia="仿宋" w:cs="仿宋"/>
          <w:b/>
          <w:bCs/>
          <w:sz w:val="28"/>
          <w:szCs w:val="28"/>
        </w:rPr>
        <w:t xml:space="preserve">中标候选人</w:t>
      </w:r>
      <w:r>
        <w:rPr>
          <w:rFonts w:hint="eastAsia" w:ascii="仿宋" w:hAnsi="仿宋" w:eastAsia="仿宋" w:cs="仿宋"/>
          <w:b/>
          <w:bCs/>
          <w:sz w:val="28"/>
          <w:szCs w:val="28"/>
        </w:rPr>
        <w:t xml:space="preserve">不再</w:t>
      </w:r>
      <w:r>
        <w:rPr>
          <w:rFonts w:ascii="仿宋" w:hAnsi="仿宋" w:eastAsia="仿宋" w:cs="仿宋"/>
          <w:b/>
          <w:bCs/>
          <w:sz w:val="28"/>
          <w:szCs w:val="28"/>
        </w:rPr>
        <w:t xml:space="preserve">参与</w:t>
      </w:r>
      <w:r>
        <w:rPr>
          <w:rFonts w:ascii="仿宋" w:hAnsi="仿宋" w:eastAsia="仿宋" w:cs="仿宋"/>
          <w:b/>
          <w:bCs/>
          <w:sz w:val="28"/>
          <w:szCs w:val="28"/>
        </w:rPr>
        <w:t xml:space="preserve">后续标包的</w:t>
      </w:r>
      <w:r>
        <w:rPr>
          <w:rFonts w:ascii="仿宋" w:hAnsi="仿宋" w:eastAsia="仿宋" w:cs="仿宋"/>
          <w:b/>
          <w:bCs/>
          <w:sz w:val="28"/>
          <w:szCs w:val="28"/>
        </w:rPr>
        <w:t xml:space="preserve">评审，</w:t>
      </w:r>
      <w:r>
        <w:rPr>
          <w:rFonts w:hint="eastAsia" w:ascii="仿宋" w:hAnsi="仿宋" w:eastAsia="仿宋" w:cs="仿宋"/>
          <w:b/>
          <w:bCs/>
          <w:sz w:val="28"/>
          <w:szCs w:val="28"/>
        </w:rPr>
        <w:t xml:space="preserve">在后续</w:t>
      </w:r>
      <w:r>
        <w:rPr>
          <w:rFonts w:hint="eastAsia" w:ascii="仿宋" w:hAnsi="仿宋" w:eastAsia="仿宋" w:cs="仿宋"/>
          <w:b/>
          <w:bCs/>
          <w:sz w:val="28"/>
          <w:szCs w:val="28"/>
        </w:rPr>
        <w:t xml:space="preserve">标包资审</w:t>
      </w:r>
      <w:r>
        <w:rPr>
          <w:rFonts w:hint="eastAsia" w:ascii="仿宋" w:hAnsi="仿宋" w:eastAsia="仿宋" w:cs="仿宋"/>
          <w:b/>
          <w:bCs/>
          <w:sz w:val="28"/>
          <w:szCs w:val="28"/>
        </w:rPr>
        <w:t xml:space="preserve">环节作无效投标处理</w:t>
      </w:r>
      <w:r>
        <w:rPr>
          <w:rFonts w:ascii="仿宋" w:hAnsi="仿宋" w:eastAsia="仿宋" w:cs="仿宋"/>
          <w:b/>
          <w:bCs/>
          <w:sz w:val="28"/>
          <w:szCs w:val="28"/>
        </w:rPr>
        <w:t xml:space="preserve">。</w:t>
      </w:r>
      <w:r/>
    </w:p>
    <w:p>
      <w:pPr>
        <w:ind w:firstLine="561"/>
        <w:spacing w:line="360" w:lineRule="auto"/>
        <w:rPr>
          <w:rFonts w:ascii="仿宋" w:hAnsi="仿宋" w:eastAsia="仿宋" w:cs="仿宋"/>
          <w:sz w:val="28"/>
          <w:szCs w:val="28"/>
        </w:rPr>
      </w:pPr>
      <w:r>
        <w:rPr>
          <w:rFonts w:hint="eastAsia" w:ascii="仿宋" w:hAnsi="仿宋" w:eastAsia="仿宋" w:cs="仿宋"/>
          <w:sz w:val="28"/>
          <w:szCs w:val="28"/>
        </w:rPr>
        <w:t xml:space="preserve">8.</w:t>
      </w:r>
      <w:r>
        <w:rPr>
          <w:rFonts w:ascii="仿宋" w:hAnsi="仿宋" w:eastAsia="仿宋" w:cs="仿宋"/>
          <w:sz w:val="28"/>
          <w:szCs w:val="28"/>
        </w:rPr>
        <w:t xml:space="preserve">本项目</w:t>
      </w:r>
      <w:r>
        <w:rPr>
          <w:rFonts w:hint="eastAsia" w:ascii="仿宋" w:hAnsi="仿宋" w:eastAsia="仿宋" w:cs="仿宋"/>
          <w:sz w:val="28"/>
          <w:szCs w:val="28"/>
        </w:rPr>
        <w:t xml:space="preserve">不接受分包、转包。</w:t>
      </w:r>
      <w:r/>
    </w:p>
    <w:p>
      <w:pPr>
        <w:ind w:firstLine="561"/>
        <w:spacing w:line="360" w:lineRule="auto"/>
        <w:rPr>
          <w:rFonts w:ascii="仿宋" w:hAnsi="仿宋" w:eastAsia="仿宋" w:cs="仿宋"/>
          <w:b/>
          <w:bCs/>
          <w:spacing w:val="7"/>
          <w:sz w:val="28"/>
          <w:szCs w:val="28"/>
        </w:rPr>
      </w:pPr>
      <w:r>
        <w:rPr>
          <w:rFonts w:hint="eastAsia" w:ascii="仿宋" w:hAnsi="仿宋" w:eastAsia="仿宋" w:cs="仿宋"/>
          <w:color w:val="000000"/>
          <w:sz w:val="28"/>
          <w:szCs w:val="28"/>
        </w:rPr>
        <w:t xml:space="preserve">9.</w:t>
      </w:r>
      <w:r>
        <w:rPr>
          <w:rFonts w:ascii="仿宋" w:hAnsi="仿宋" w:eastAsia="仿宋" w:cs="仿宋"/>
          <w:b/>
          <w:bCs/>
          <w:spacing w:val="7"/>
          <w:sz w:val="28"/>
          <w:szCs w:val="28"/>
        </w:rPr>
        <w:t xml:space="preserve">本项目采购主要负责人:赵雪梅，相关负责人:宋文彬，经办人：</w:t>
      </w:r>
      <w:r>
        <w:rPr>
          <w:rFonts w:hint="eastAsia" w:ascii="仿宋" w:hAnsi="仿宋" w:eastAsia="仿宋" w:cs="仿宋"/>
          <w:b/>
          <w:bCs/>
          <w:spacing w:val="7"/>
          <w:sz w:val="28"/>
          <w:szCs w:val="28"/>
        </w:rPr>
        <w:t xml:space="preserve">马志刚</w:t>
      </w:r>
      <w:r>
        <w:rPr>
          <w:rFonts w:ascii="仿宋" w:hAnsi="仿宋" w:eastAsia="仿宋" w:cs="仿宋"/>
          <w:b/>
          <w:bCs/>
          <w:spacing w:val="7"/>
          <w:sz w:val="28"/>
          <w:szCs w:val="28"/>
        </w:rPr>
        <w:t xml:space="preserve">。</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七、对本次招标提出询问，请按以下方式联系。</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名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t xml:space="preserve">称：江苏南通苏锡通科技产业园区规划建设局、</w:t>
      </w:r>
      <w:r/>
    </w:p>
    <w:p>
      <w:pPr>
        <w:ind w:firstLine="168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南通佳润控股集团有限公司（代建）</w:t>
      </w:r>
      <w:r/>
    </w:p>
    <w:p>
      <w:pPr>
        <w:ind w:firstLine="560"/>
        <w:spacing w:line="360" w:lineRule="auto"/>
        <w:rPr>
          <w:rFonts w:ascii="仿宋" w:hAnsi="仿宋" w:eastAsia="仿宋" w:cs="仿宋"/>
          <w:bCs/>
          <w:color w:val="ee0000"/>
          <w:sz w:val="28"/>
          <w:szCs w:val="28"/>
        </w:rPr>
      </w:pPr>
      <w:r>
        <w:rPr>
          <w:rFonts w:hint="eastAsia" w:ascii="仿宋" w:hAnsi="仿宋" w:eastAsia="仿宋" w:cs="仿宋"/>
          <w:bCs/>
          <w:color w:val="000000"/>
          <w:sz w:val="28"/>
          <w:szCs w:val="28"/>
        </w:rPr>
        <w:t xml:space="preserve">地</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t xml:space="preserve">址：南通苏锡通科</w:t>
      </w:r>
      <w:r>
        <w:rPr>
          <w:rFonts w:hint="eastAsia" w:ascii="仿宋" w:hAnsi="仿宋" w:eastAsia="仿宋" w:cs="仿宋"/>
          <w:bCs/>
          <w:sz w:val="28"/>
          <w:szCs w:val="28"/>
        </w:rPr>
        <w:t xml:space="preserve">技产业</w:t>
      </w:r>
      <w:r>
        <w:rPr>
          <w:rFonts w:hint="eastAsia" w:ascii="仿宋" w:hAnsi="仿宋" w:eastAsia="仿宋" w:cs="仿宋"/>
          <w:bCs/>
          <w:sz w:val="28"/>
          <w:szCs w:val="28"/>
        </w:rPr>
        <w:t xml:space="preserve">园区江成</w:t>
      </w:r>
      <w:r>
        <w:rPr>
          <w:rFonts w:hint="eastAsia" w:ascii="仿宋" w:hAnsi="仿宋" w:eastAsia="仿宋" w:cs="仿宋"/>
          <w:bCs/>
          <w:sz w:val="28"/>
          <w:szCs w:val="28"/>
        </w:rPr>
        <w:t xml:space="preserve">路1088号</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联系人：运营管理部</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联系方式：19895931915</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2.采购代理机构信息</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名</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t xml:space="preserve">称：</w:t>
      </w:r>
      <w:r>
        <w:rPr>
          <w:rFonts w:ascii="仿宋" w:hAnsi="仿宋" w:eastAsia="仿宋" w:cs="仿宋"/>
          <w:bCs/>
          <w:color w:val="000000"/>
          <w:sz w:val="28"/>
          <w:szCs w:val="28"/>
        </w:rPr>
        <w:t xml:space="preserve">南通</w:t>
      </w:r>
      <w:r>
        <w:rPr>
          <w:rFonts w:ascii="仿宋" w:hAnsi="仿宋" w:eastAsia="仿宋" w:cs="仿宋"/>
          <w:bCs/>
          <w:color w:val="000000"/>
          <w:sz w:val="28"/>
          <w:szCs w:val="28"/>
        </w:rPr>
        <w:t xml:space="preserve">通</w:t>
      </w:r>
      <w:r>
        <w:rPr>
          <w:rFonts w:ascii="仿宋" w:hAnsi="仿宋" w:eastAsia="仿宋" w:cs="仿宋"/>
          <w:bCs/>
          <w:color w:val="000000"/>
          <w:sz w:val="28"/>
          <w:szCs w:val="28"/>
        </w:rPr>
        <w:t xml:space="preserve">城建设工程项目管理有限公司</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地</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t xml:space="preserve">址：</w:t>
      </w:r>
      <w:r>
        <w:rPr>
          <w:rFonts w:ascii="仿宋" w:hAnsi="仿宋" w:eastAsia="仿宋" w:cs="仿宋"/>
          <w:bCs/>
          <w:color w:val="000000"/>
          <w:sz w:val="28"/>
          <w:szCs w:val="28"/>
        </w:rPr>
        <w:t xml:space="preserve">南通市崇川区工农南路156号</w:t>
      </w:r>
      <w:r>
        <w:rPr>
          <w:rFonts w:ascii="仿宋" w:hAnsi="仿宋" w:eastAsia="仿宋" w:cs="仿宋"/>
          <w:bCs/>
          <w:color w:val="000000"/>
          <w:sz w:val="28"/>
          <w:szCs w:val="28"/>
        </w:rPr>
        <w:t xml:space="preserve">鑫乾广场</w:t>
      </w:r>
      <w:r>
        <w:rPr>
          <w:rFonts w:ascii="仿宋" w:hAnsi="仿宋" w:eastAsia="仿宋" w:cs="仿宋"/>
          <w:bCs/>
          <w:color w:val="000000"/>
          <w:sz w:val="28"/>
          <w:szCs w:val="28"/>
        </w:rPr>
        <w:t xml:space="preserve">A座22楼2202室</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联系方式：</w:t>
      </w:r>
      <w:r>
        <w:rPr>
          <w:rFonts w:ascii="仿宋" w:hAnsi="仿宋" w:eastAsia="仿宋" w:cs="仿宋"/>
          <w:bCs/>
          <w:color w:val="000000"/>
          <w:sz w:val="28"/>
          <w:szCs w:val="28"/>
        </w:rPr>
        <w:t xml:space="preserve">杨  伟 18906296209</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3.软件技术支持：0519-86722801。</w:t>
      </w:r>
      <w:r/>
    </w:p>
    <w:p>
      <w:pPr>
        <w:spacing w:line="360" w:lineRule="auto"/>
        <w:rPr>
          <w:rFonts w:ascii="仿宋" w:hAnsi="仿宋" w:eastAsia="仿宋" w:cs="仿宋"/>
          <w:b/>
          <w:color w:val="000000"/>
          <w:sz w:val="28"/>
          <w:szCs w:val="28"/>
        </w:rPr>
      </w:pPr>
      <w:r>
        <w:rPr>
          <w:rFonts w:ascii="仿宋" w:hAnsi="仿宋" w:eastAsia="仿宋" w:cs="仿宋"/>
          <w:b/>
          <w:color w:val="000000"/>
          <w:sz w:val="28"/>
          <w:szCs w:val="28"/>
        </w:rPr>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附件:1.招标文件</w:t>
      </w:r>
      <w:r/>
    </w:p>
    <w:p>
      <w:pPr>
        <w:ind w:left="702"/>
        <w:spacing w:line="360" w:lineRule="auto"/>
        <w:tabs>
          <w:tab w:val="left" w:pos="312"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2.采购人信用承诺</w:t>
      </w:r>
      <w:r/>
    </w:p>
    <w:p>
      <w:pPr>
        <w:pStyle w:val="730"/>
        <w:ind w:firstLine="561"/>
        <w:spacing w:before="0" w:after="0" w:line="360" w:lineRule="auto"/>
        <w:rPr>
          <w:rFonts w:ascii="仿宋" w:hAnsi="仿宋" w:eastAsia="仿宋" w:cs="宋体"/>
          <w:b/>
          <w:bCs/>
          <w:sz w:val="28"/>
          <w:szCs w:val="28"/>
        </w:rPr>
      </w:pPr>
      <w:r>
        <w:rPr>
          <w:rFonts w:ascii="仿宋" w:hAnsi="仿宋" w:eastAsia="仿宋" w:cs="宋体"/>
          <w:b/>
          <w:bCs/>
          <w:sz w:val="28"/>
          <w:szCs w:val="28"/>
        </w:rPr>
        <w:t xml:space="preserve">3.公平竞争审查</w:t>
      </w:r>
      <w:r>
        <w:rPr>
          <w:rFonts w:hint="eastAsia" w:ascii="仿宋" w:hAnsi="仿宋" w:eastAsia="仿宋" w:cs="宋体"/>
          <w:b/>
          <w:bCs/>
          <w:sz w:val="28"/>
          <w:szCs w:val="28"/>
        </w:rPr>
        <w:t xml:space="preserve">表及</w:t>
      </w:r>
      <w:r>
        <w:rPr>
          <w:rFonts w:ascii="仿宋" w:hAnsi="仿宋" w:eastAsia="仿宋" w:cs="宋体"/>
          <w:b/>
          <w:bCs/>
          <w:sz w:val="28"/>
          <w:szCs w:val="28"/>
        </w:rPr>
        <w:t xml:space="preserve">二维码</w:t>
      </w:r>
      <w:r/>
    </w:p>
    <w:p>
      <w:pPr>
        <w:pStyle w:val="730"/>
        <w:ind w:firstLine="561"/>
        <w:spacing w:before="0" w:after="0" w:line="360" w:lineRule="auto"/>
        <w:rPr>
          <w:rFonts w:ascii="仿宋" w:hAnsi="仿宋" w:eastAsia="仿宋" w:cs="仿宋"/>
          <w:b/>
          <w:color w:val="000000"/>
          <w:sz w:val="28"/>
          <w:szCs w:val="28"/>
        </w:rPr>
      </w:pPr>
      <w:r>
        <w:rPr>
          <w:rFonts w:hint="eastAsia" w:ascii="仿宋" w:hAnsi="仿宋" w:eastAsia="仿宋" w:cs="宋体"/>
          <w:b/>
          <w:bCs/>
          <w:sz w:val="28"/>
          <w:szCs w:val="28"/>
        </w:rPr>
        <w:t xml:space="preserve">4.</w:t>
      </w:r>
      <w:r>
        <w:rPr>
          <w:rFonts w:hint="eastAsia" w:ascii="仿宋" w:hAnsi="仿宋" w:eastAsia="仿宋" w:cs="仿宋"/>
          <w:b/>
          <w:color w:val="000000"/>
          <w:sz w:val="28"/>
          <w:szCs w:val="28"/>
        </w:rPr>
        <w:t xml:space="preserve">“苏</w:t>
      </w:r>
      <w:r>
        <w:rPr>
          <w:rFonts w:hint="eastAsia" w:ascii="仿宋" w:hAnsi="仿宋" w:eastAsia="仿宋" w:cs="仿宋"/>
          <w:b/>
          <w:color w:val="000000"/>
          <w:sz w:val="28"/>
          <w:szCs w:val="28"/>
        </w:rPr>
        <w:t xml:space="preserve">采云</w:t>
      </w:r>
      <w:r>
        <w:rPr>
          <w:rFonts w:hint="eastAsia" w:ascii="仿宋" w:hAnsi="仿宋" w:eastAsia="仿宋" w:cs="仿宋"/>
          <w:b/>
          <w:color w:val="000000"/>
          <w:sz w:val="28"/>
          <w:szCs w:val="28"/>
        </w:rPr>
        <w:t xml:space="preserve">”系统供应商操作手册</w:t>
      </w:r>
      <w:r/>
    </w:p>
    <w:p>
      <w:pPr>
        <w:ind w:firstLine="562"/>
        <w:rPr>
          <w:rFonts w:ascii="仿宋" w:hAnsi="仿宋" w:eastAsia="仿宋" w:cs="仿宋"/>
          <w:b/>
          <w:color w:val="000000"/>
          <w:sz w:val="28"/>
          <w:szCs w:val="28"/>
        </w:rPr>
      </w:pPr>
      <w:r>
        <w:rPr>
          <w:rFonts w:hint="eastAsia" w:ascii="仿宋" w:hAnsi="仿宋" w:eastAsia="仿宋" w:cs="仿宋"/>
          <w:b/>
          <w:color w:val="000000"/>
          <w:sz w:val="28"/>
          <w:szCs w:val="28"/>
        </w:rPr>
        <w:t xml:space="preserve">5.清单单价</w:t>
      </w:r>
      <w:r/>
    </w:p>
    <w:p>
      <w:pPr>
        <w:jc w:val="center"/>
        <w:spacing w:line="360" w:lineRule="auto"/>
        <w:rPr>
          <w:rFonts w:ascii="仿宋" w:hAnsi="仿宋" w:eastAsia="仿宋" w:cs="仿宋"/>
          <w:bCs/>
          <w:color w:val="000000"/>
          <w:sz w:val="36"/>
          <w:szCs w:val="36"/>
        </w:rPr>
      </w:pPr>
      <w:r>
        <w:rPr>
          <w:rFonts w:hint="eastAsia" w:ascii="仿宋" w:hAnsi="仿宋" w:eastAsia="仿宋" w:cs="仿宋"/>
          <w:b/>
          <w:color w:val="000000"/>
          <w:sz w:val="28"/>
          <w:szCs w:val="28"/>
        </w:rPr>
        <w:br w:type="page" w:clear="all"/>
      </w:r>
      <w:r>
        <w:rPr>
          <w:rFonts w:hint="eastAsia" w:ascii="仿宋" w:hAnsi="仿宋" w:eastAsia="仿宋" w:cs="仿宋"/>
          <w:bCs/>
          <w:color w:val="000000"/>
          <w:sz w:val="36"/>
          <w:szCs w:val="36"/>
        </w:rPr>
        <w:t xml:space="preserve">第二部分  投标须知</w:t>
      </w:r>
      <w:r/>
    </w:p>
    <w:p>
      <w:pPr>
        <w:pStyle w:val="960"/>
        <w:spacing w:before="0" w:after="0" w:line="360" w:lineRule="auto"/>
        <w:rPr>
          <w:rFonts w:ascii="仿宋" w:hAnsi="仿宋" w:eastAsia="仿宋" w:cs="仿宋"/>
          <w:color w:val="000000"/>
          <w:sz w:val="28"/>
          <w:szCs w:val="28"/>
        </w:rPr>
      </w:pPr>
      <w:r/>
      <w:bookmarkStart w:id="3" w:name="_Toc120614214"/>
      <w:r/>
      <w:bookmarkStart w:id="4" w:name="_Toc513029203"/>
      <w:r/>
      <w:bookmarkStart w:id="5" w:name="_Toc20823275"/>
      <w:r/>
      <w:bookmarkStart w:id="6" w:name="_Toc16938519"/>
      <w:r>
        <w:rPr>
          <w:rFonts w:hint="eastAsia" w:ascii="仿宋" w:hAnsi="仿宋" w:eastAsia="仿宋" w:cs="仿宋"/>
          <w:color w:val="000000"/>
          <w:sz w:val="28"/>
          <w:szCs w:val="28"/>
        </w:rPr>
        <w:t xml:space="preserve">（一）总则</w:t>
      </w:r>
      <w:bookmarkEnd w:id="3"/>
      <w:r/>
      <w:bookmarkEnd w:id="4"/>
      <w:r/>
      <w:bookmarkEnd w:id="5"/>
      <w:r/>
      <w:bookmarkEnd w:id="6"/>
      <w:r/>
      <w:r/>
    </w:p>
    <w:p>
      <w:pPr>
        <w:pStyle w:val="962"/>
        <w:ind w:firstLine="560"/>
        <w:jc w:val="both"/>
        <w:spacing w:line="360" w:lineRule="auto"/>
        <w:rPr>
          <w:rFonts w:ascii="仿宋" w:hAnsi="仿宋" w:eastAsia="仿宋" w:cs="仿宋"/>
          <w:b/>
          <w:bCs/>
          <w:color w:val="000000"/>
          <w:sz w:val="28"/>
          <w:szCs w:val="28"/>
        </w:rPr>
      </w:pPr>
      <w:r/>
      <w:bookmarkStart w:id="7" w:name="_Hlt16619475"/>
      <w:r/>
      <w:bookmarkStart w:id="8" w:name="_Toc458694821"/>
      <w:r/>
      <w:bookmarkStart w:id="9" w:name="_Toc20823276"/>
      <w:r/>
      <w:bookmarkStart w:id="10" w:name="_Toc513029204"/>
      <w:r/>
      <w:bookmarkStart w:id="11" w:name="_Toc16938520"/>
      <w:r/>
      <w:bookmarkEnd w:id="7"/>
      <w:r>
        <w:rPr>
          <w:rFonts w:hint="eastAsia" w:ascii="仿宋" w:hAnsi="仿宋" w:eastAsia="仿宋" w:cs="仿宋"/>
          <w:color w:val="000000"/>
          <w:sz w:val="28"/>
          <w:szCs w:val="28"/>
        </w:rPr>
        <w:t xml:space="preserve">1</w:t>
      </w:r>
      <w:bookmarkEnd w:id="8"/>
      <w:r>
        <w:rPr>
          <w:rFonts w:hint="eastAsia" w:ascii="仿宋" w:hAnsi="仿宋" w:eastAsia="仿宋" w:cs="仿宋"/>
          <w:color w:val="000000"/>
          <w:sz w:val="28"/>
          <w:szCs w:val="28"/>
        </w:rPr>
        <w:t xml:space="preserve">.招标方式</w:t>
      </w:r>
      <w:bookmarkEnd w:id="9"/>
      <w:r/>
      <w:bookmarkEnd w:id="10"/>
      <w:r/>
      <w:bookmarkEnd w:id="11"/>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1.1 本次招标采取公开招标方式，本招标文件仅适用于招标公告中所述项目。</w:t>
      </w:r>
      <w:r/>
    </w:p>
    <w:p>
      <w:pPr>
        <w:pStyle w:val="962"/>
        <w:ind w:firstLine="560"/>
        <w:jc w:val="both"/>
        <w:spacing w:line="360" w:lineRule="auto"/>
        <w:rPr>
          <w:rFonts w:ascii="仿宋" w:hAnsi="仿宋" w:eastAsia="仿宋" w:cs="仿宋"/>
          <w:b/>
          <w:bCs/>
          <w:color w:val="000000"/>
          <w:sz w:val="28"/>
          <w:szCs w:val="28"/>
        </w:rPr>
      </w:pPr>
      <w:r/>
      <w:bookmarkStart w:id="12" w:name="_Toc16938521"/>
      <w:r/>
      <w:bookmarkStart w:id="13" w:name="_Toc513029205"/>
      <w:r/>
      <w:bookmarkStart w:id="14" w:name="_Toc20823277"/>
      <w:r>
        <w:rPr>
          <w:rFonts w:hint="eastAsia" w:ascii="仿宋" w:hAnsi="仿宋" w:eastAsia="仿宋" w:cs="仿宋"/>
          <w:color w:val="000000"/>
          <w:sz w:val="28"/>
          <w:szCs w:val="28"/>
        </w:rPr>
        <w:t xml:space="preserve">2.合格的投标人</w:t>
      </w:r>
      <w:bookmarkEnd w:id="12"/>
      <w:r/>
      <w:bookmarkEnd w:id="13"/>
      <w:r/>
      <w:bookmarkEnd w:id="14"/>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2.1满足招标公告中供应商的资格要求的规定。</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2.2 满足本文件实质性条款的规定。</w:t>
      </w:r>
      <w:r/>
    </w:p>
    <w:p>
      <w:pPr>
        <w:pStyle w:val="962"/>
        <w:ind w:firstLine="560"/>
        <w:jc w:val="both"/>
        <w:spacing w:line="360" w:lineRule="auto"/>
        <w:rPr>
          <w:rFonts w:ascii="仿宋" w:hAnsi="仿宋" w:eastAsia="仿宋" w:cs="仿宋"/>
          <w:b/>
          <w:bCs/>
          <w:color w:val="000000"/>
          <w:sz w:val="28"/>
          <w:szCs w:val="28"/>
        </w:rPr>
      </w:pPr>
      <w:r/>
      <w:bookmarkStart w:id="15" w:name="_Toc513029206"/>
      <w:r/>
      <w:bookmarkStart w:id="16" w:name="_Toc20823278"/>
      <w:r/>
      <w:bookmarkStart w:id="17" w:name="_Toc16938522"/>
      <w:r>
        <w:rPr>
          <w:rFonts w:hint="eastAsia" w:ascii="仿宋" w:hAnsi="仿宋" w:eastAsia="仿宋" w:cs="仿宋"/>
          <w:color w:val="000000"/>
          <w:sz w:val="28"/>
          <w:szCs w:val="28"/>
        </w:rPr>
        <w:t xml:space="preserve">3.适用法律</w:t>
      </w:r>
      <w:bookmarkEnd w:id="15"/>
      <w:r/>
      <w:bookmarkEnd w:id="16"/>
      <w:r/>
      <w:bookmarkEnd w:id="17"/>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3.1 本次招标及由此产生的合同受中华人民共和国有关的法律法规制约和保护。</w:t>
      </w:r>
      <w:r/>
    </w:p>
    <w:p>
      <w:pPr>
        <w:pStyle w:val="962"/>
        <w:ind w:firstLine="560"/>
        <w:jc w:val="both"/>
        <w:spacing w:line="360" w:lineRule="auto"/>
        <w:rPr>
          <w:rFonts w:ascii="仿宋" w:hAnsi="仿宋" w:eastAsia="仿宋" w:cs="仿宋"/>
          <w:b/>
          <w:bCs/>
          <w:color w:val="000000"/>
          <w:sz w:val="28"/>
          <w:szCs w:val="28"/>
        </w:rPr>
      </w:pPr>
      <w:r/>
      <w:bookmarkStart w:id="18" w:name="_Toc20823279"/>
      <w:r/>
      <w:bookmarkStart w:id="19" w:name="_Toc462564067"/>
      <w:r/>
      <w:bookmarkStart w:id="20" w:name="_Toc513029207"/>
      <w:r/>
      <w:bookmarkStart w:id="21" w:name="_Toc16938523"/>
      <w:r>
        <w:rPr>
          <w:rFonts w:hint="eastAsia" w:ascii="仿宋" w:hAnsi="仿宋" w:eastAsia="仿宋" w:cs="仿宋"/>
          <w:color w:val="000000"/>
          <w:sz w:val="28"/>
          <w:szCs w:val="28"/>
        </w:rPr>
        <w:t xml:space="preserve">4.投标费用</w:t>
      </w:r>
      <w:bookmarkEnd w:id="18"/>
      <w:r/>
      <w:bookmarkEnd w:id="19"/>
      <w:r/>
      <w:bookmarkEnd w:id="20"/>
      <w:r/>
      <w:bookmarkEnd w:id="21"/>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4.1 供应商应自行承担所有与参加招标有关的费用，无论招标过程中的做法和结果如何，采购人在任何情况下均无义务和责任承担这些费用。</w:t>
      </w:r>
      <w:r/>
    </w:p>
    <w:p>
      <w:pPr>
        <w:ind w:firstLine="560"/>
        <w:keepNext/>
        <w:spacing w:line="360" w:lineRule="auto"/>
        <w:rPr>
          <w:rFonts w:ascii="仿宋" w:hAnsi="仿宋" w:eastAsia="仿宋" w:cs="仿宋"/>
          <w:color w:val="000000"/>
          <w:sz w:val="28"/>
          <w:szCs w:val="28"/>
        </w:rPr>
        <w:outlineLvl w:val="3"/>
      </w:pPr>
      <w:r>
        <w:rPr>
          <w:rFonts w:hint="eastAsia" w:ascii="仿宋" w:hAnsi="仿宋" w:eastAsia="仿宋" w:cs="仿宋"/>
          <w:bCs/>
          <w:color w:val="000000"/>
          <w:sz w:val="28"/>
          <w:szCs w:val="28"/>
        </w:rPr>
        <w:t xml:space="preserve">4.2</w:t>
      </w:r>
      <w:r>
        <w:rPr>
          <w:rFonts w:hint="eastAsia" w:ascii="仿宋" w:hAnsi="仿宋" w:eastAsia="仿宋" w:cs="仿宋"/>
          <w:color w:val="000000"/>
          <w:sz w:val="28"/>
          <w:szCs w:val="28"/>
        </w:rPr>
        <w:t xml:space="preserve">被确认中标供应商须向采购代理机构支付招标代理服务费，本项目招标代理服务费为人民币6330元，包</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中标供应商支付3</w:t>
      </w:r>
      <w:r>
        <w:rPr>
          <w:rFonts w:hint="eastAsia" w:ascii="仿宋" w:hAnsi="仿宋" w:eastAsia="仿宋" w:cs="仿宋"/>
          <w:color w:val="000000"/>
          <w:sz w:val="28"/>
          <w:szCs w:val="28"/>
        </w:rPr>
        <w:t xml:space="preserve">33</w:t>
      </w:r>
      <w:r>
        <w:rPr>
          <w:rFonts w:hint="eastAsia" w:ascii="仿宋" w:hAnsi="仿宋" w:eastAsia="仿宋" w:cs="仿宋"/>
          <w:color w:val="000000"/>
          <w:sz w:val="28"/>
          <w:szCs w:val="28"/>
        </w:rPr>
        <w:t xml:space="preserve">0元，包二中标供应商支付3</w:t>
      </w:r>
      <w:r>
        <w:rPr>
          <w:rFonts w:hint="eastAsia" w:ascii="仿宋" w:hAnsi="仿宋" w:eastAsia="仿宋" w:cs="仿宋"/>
          <w:color w:val="000000"/>
          <w:sz w:val="28"/>
          <w:szCs w:val="28"/>
        </w:rPr>
        <w:t xml:space="preserve">000</w:t>
      </w:r>
      <w:r>
        <w:rPr>
          <w:rFonts w:hint="eastAsia" w:ascii="仿宋" w:hAnsi="仿宋" w:eastAsia="仿宋" w:cs="仿宋"/>
          <w:color w:val="000000"/>
          <w:sz w:val="28"/>
          <w:szCs w:val="28"/>
        </w:rPr>
        <w:t xml:space="preserve">元。本项目投标报价中包含以上费用，请各投标人合理报价，中标后须在领取中标通知书前汇款至招标代理指定账户(请中标单位使用数字人民币支付）。</w:t>
      </w:r>
      <w:r/>
    </w:p>
    <w:p>
      <w:pPr>
        <w:contextualSpacing/>
        <w:ind w:firstLine="560"/>
        <w:spacing w:line="360" w:lineRule="auto"/>
        <w:rPr>
          <w:rFonts w:ascii="仿宋" w:hAnsi="仿宋" w:eastAsia="仿宋" w:cs="仿宋"/>
          <w:sz w:val="28"/>
          <w:szCs w:val="28"/>
        </w:rPr>
      </w:pPr>
      <w:r>
        <w:rPr>
          <w:rFonts w:ascii="仿宋" w:hAnsi="仿宋" w:eastAsia="仿宋" w:cs="仿宋"/>
          <w:sz w:val="28"/>
          <w:szCs w:val="28"/>
        </w:rPr>
        <w:t xml:space="preserve">本项目专家评审费由采购人支付，响应供应商无需考虑此费用</w:t>
      </w:r>
      <w:r>
        <w:rPr>
          <w:rFonts w:hint="eastAsia" w:ascii="仿宋" w:hAnsi="仿宋" w:eastAsia="仿宋" w:cs="仿宋"/>
          <w:sz w:val="28"/>
          <w:szCs w:val="28"/>
        </w:rPr>
        <w:t xml:space="preserve">，</w:t>
      </w:r>
      <w:r>
        <w:rPr>
          <w:rFonts w:ascii="仿宋" w:hAnsi="仿宋" w:eastAsia="仿宋" w:cs="仿宋"/>
          <w:sz w:val="28"/>
          <w:szCs w:val="28"/>
        </w:rPr>
        <w:t xml:space="preserve">采购代理机构亦不得垫付。</w:t>
      </w:r>
      <w:r/>
    </w:p>
    <w:p>
      <w:pPr>
        <w:pStyle w:val="962"/>
        <w:ind w:firstLine="560"/>
        <w:jc w:val="both"/>
        <w:spacing w:line="360" w:lineRule="auto"/>
        <w:rPr>
          <w:rFonts w:ascii="仿宋" w:hAnsi="仿宋" w:eastAsia="仿宋" w:cs="仿宋"/>
          <w:b/>
          <w:bCs/>
          <w:color w:val="000000"/>
          <w:sz w:val="28"/>
          <w:szCs w:val="28"/>
        </w:rPr>
      </w:pPr>
      <w:r>
        <w:rPr>
          <w:rFonts w:hint="eastAsia" w:ascii="仿宋" w:hAnsi="仿宋" w:eastAsia="仿宋" w:cs="仿宋"/>
          <w:color w:val="000000"/>
          <w:sz w:val="28"/>
          <w:szCs w:val="28"/>
        </w:rPr>
        <w:t xml:space="preserve">5.招标文件的约束力</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5.1</w:t>
      </w:r>
      <w:r>
        <w:rPr>
          <w:rFonts w:hint="eastAsia" w:ascii="仿宋" w:hAnsi="仿宋" w:eastAsia="仿宋" w:cs="仿宋"/>
          <w:color w:val="000000"/>
          <w:sz w:val="28"/>
          <w:szCs w:val="28"/>
        </w:rPr>
        <w:t xml:space="preserve"> 投标人一旦参加本项目采购活动，即被认为接受了本招标文件的规定和约束。</w:t>
      </w:r>
      <w:r/>
    </w:p>
    <w:p>
      <w:pPr>
        <w:pStyle w:val="962"/>
        <w:ind w:firstLine="560"/>
        <w:jc w:val="both"/>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6.招标文件的解释</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6.1</w:t>
      </w:r>
      <w:r>
        <w:rPr>
          <w:rFonts w:hint="eastAsia" w:ascii="仿宋" w:hAnsi="仿宋" w:eastAsia="仿宋" w:cs="仿宋"/>
          <w:color w:val="000000"/>
          <w:sz w:val="28"/>
          <w:szCs w:val="28"/>
        </w:rPr>
        <w:t xml:space="preserve">招标文件需求部分（供应商资格要求、项目需求、商务技术评分标准）由采购人解释，其它部分由采购代理机构解释。</w:t>
      </w:r>
      <w:r/>
    </w:p>
    <w:p>
      <w:pPr>
        <w:pStyle w:val="960"/>
        <w:spacing w:before="0" w:after="0" w:line="360" w:lineRule="auto"/>
        <w:rPr>
          <w:rFonts w:ascii="仿宋" w:hAnsi="仿宋" w:eastAsia="仿宋" w:cs="仿宋"/>
          <w:color w:val="000000"/>
          <w:sz w:val="28"/>
          <w:szCs w:val="28"/>
        </w:rPr>
      </w:pPr>
      <w:r/>
      <w:bookmarkStart w:id="22" w:name="_Toc513029209"/>
      <w:r/>
      <w:bookmarkStart w:id="23" w:name="_Toc20823281"/>
      <w:r/>
      <w:bookmarkStart w:id="24" w:name="_Toc16938525"/>
      <w:r/>
      <w:bookmarkStart w:id="25" w:name="_Toc120614215"/>
      <w:r>
        <w:rPr>
          <w:rFonts w:hint="eastAsia" w:ascii="仿宋" w:hAnsi="仿宋" w:eastAsia="仿宋" w:cs="仿宋"/>
          <w:color w:val="000000"/>
          <w:sz w:val="28"/>
          <w:szCs w:val="28"/>
        </w:rPr>
        <w:t xml:space="preserve">（二）招标文件</w:t>
      </w:r>
      <w:bookmarkEnd w:id="22"/>
      <w:r/>
      <w:bookmarkEnd w:id="23"/>
      <w:r/>
      <w:bookmarkEnd w:id="24"/>
      <w:r/>
      <w:bookmarkEnd w:id="25"/>
      <w:r/>
      <w:r/>
    </w:p>
    <w:p>
      <w:pPr>
        <w:pStyle w:val="962"/>
        <w:ind w:firstLine="560"/>
        <w:jc w:val="both"/>
        <w:spacing w:line="360" w:lineRule="auto"/>
        <w:rPr>
          <w:rFonts w:ascii="仿宋" w:hAnsi="仿宋" w:eastAsia="仿宋" w:cs="仿宋"/>
          <w:b/>
          <w:bCs/>
          <w:color w:val="000000"/>
          <w:sz w:val="28"/>
          <w:szCs w:val="28"/>
        </w:rPr>
      </w:pPr>
      <w:r/>
      <w:bookmarkStart w:id="26" w:name="_Toc16938526"/>
      <w:r/>
      <w:bookmarkStart w:id="27" w:name="_Toc513029210"/>
      <w:r/>
      <w:bookmarkStart w:id="28" w:name="_Toc20823282"/>
      <w:r>
        <w:rPr>
          <w:rFonts w:hint="eastAsia" w:ascii="仿宋" w:hAnsi="仿宋" w:eastAsia="仿宋" w:cs="仿宋"/>
          <w:color w:val="000000"/>
          <w:sz w:val="28"/>
          <w:szCs w:val="28"/>
        </w:rPr>
        <w:t xml:space="preserve">1.招标文件构成</w:t>
      </w:r>
      <w:bookmarkEnd w:id="26"/>
      <w:r/>
      <w:bookmarkEnd w:id="27"/>
      <w:r/>
      <w:bookmarkEnd w:id="28"/>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1.1</w:t>
      </w:r>
      <w:r>
        <w:rPr>
          <w:rFonts w:hint="eastAsia" w:ascii="仿宋" w:hAnsi="仿宋" w:eastAsia="仿宋" w:cs="仿宋"/>
          <w:color w:val="000000"/>
          <w:sz w:val="28"/>
          <w:szCs w:val="28"/>
        </w:rPr>
        <w:t xml:space="preserve"> 招标文件由以下部分组成：</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（1）投标邀请</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（2）投标须知</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（3）项目需求</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（4）开标和评标</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（5）投标文件组成</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（6）附件（如有）</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请仔细检查招标文件是否齐全，如有</w:t>
      </w:r>
      <w:r>
        <w:rPr>
          <w:rFonts w:hint="eastAsia" w:ascii="仿宋" w:hAnsi="仿宋" w:eastAsia="仿宋" w:cs="仿宋"/>
          <w:color w:val="000000"/>
          <w:sz w:val="28"/>
          <w:szCs w:val="28"/>
        </w:rPr>
        <w:t xml:space="preserve">缺漏请</w:t>
      </w:r>
      <w:r>
        <w:rPr>
          <w:rFonts w:hint="eastAsia" w:ascii="仿宋" w:hAnsi="仿宋" w:eastAsia="仿宋" w:cs="仿宋"/>
          <w:color w:val="000000"/>
          <w:sz w:val="28"/>
          <w:szCs w:val="28"/>
        </w:rPr>
        <w:t xml:space="preserve">立即与采购人或采购代理机构联系解决。</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1.2</w:t>
      </w:r>
      <w:r>
        <w:rPr>
          <w:rFonts w:hint="eastAsia" w:ascii="仿宋" w:hAnsi="仿宋" w:eastAsia="仿宋" w:cs="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实质性响应，否则其风险由投标人自行承担。</w:t>
      </w:r>
      <w:r/>
    </w:p>
    <w:p>
      <w:pPr>
        <w:pStyle w:val="962"/>
        <w:ind w:firstLine="560"/>
        <w:jc w:val="both"/>
        <w:spacing w:line="360" w:lineRule="auto"/>
        <w:rPr>
          <w:rFonts w:ascii="仿宋" w:hAnsi="仿宋" w:eastAsia="仿宋" w:cs="仿宋"/>
          <w:b/>
          <w:bCs/>
          <w:color w:val="000000"/>
          <w:sz w:val="28"/>
          <w:szCs w:val="28"/>
        </w:rPr>
      </w:pPr>
      <w:r/>
      <w:bookmarkStart w:id="29" w:name="_Toc20823283"/>
      <w:r/>
      <w:bookmarkStart w:id="30" w:name="_Toc16938527"/>
      <w:r/>
      <w:bookmarkStart w:id="31" w:name="_Toc462564070"/>
      <w:r/>
      <w:bookmarkStart w:id="32" w:name="_Toc513029211"/>
      <w:r>
        <w:rPr>
          <w:rFonts w:hint="eastAsia" w:ascii="仿宋" w:hAnsi="仿宋" w:eastAsia="仿宋" w:cs="仿宋"/>
          <w:color w:val="000000"/>
          <w:sz w:val="28"/>
          <w:szCs w:val="28"/>
        </w:rPr>
        <w:t xml:space="preserve">2.招标文件的澄清</w:t>
      </w:r>
      <w:bookmarkEnd w:id="29"/>
      <w:r/>
      <w:bookmarkEnd w:id="30"/>
      <w:r/>
      <w:bookmarkEnd w:id="31"/>
      <w:r/>
      <w:bookmarkEnd w:id="32"/>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2.1</w:t>
      </w:r>
      <w:r>
        <w:rPr>
          <w:rFonts w:hint="eastAsia" w:ascii="仿宋" w:hAnsi="仿宋" w:eastAsia="仿宋" w:cs="仿宋"/>
          <w:color w:val="000000"/>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2.2采购人视情组织答疑会。</w:t>
      </w:r>
      <w:r/>
    </w:p>
    <w:p>
      <w:pPr>
        <w:pStyle w:val="962"/>
        <w:ind w:firstLine="560"/>
        <w:jc w:val="both"/>
        <w:spacing w:line="360" w:lineRule="auto"/>
        <w:rPr>
          <w:rFonts w:ascii="仿宋" w:hAnsi="仿宋" w:eastAsia="仿宋" w:cs="仿宋"/>
          <w:b/>
          <w:bCs/>
          <w:color w:val="000000"/>
          <w:sz w:val="28"/>
          <w:szCs w:val="28"/>
        </w:rPr>
      </w:pPr>
      <w:r/>
      <w:bookmarkStart w:id="33" w:name="_Toc20823284"/>
      <w:r/>
      <w:bookmarkStart w:id="34" w:name="_Toc513029212"/>
      <w:r/>
      <w:bookmarkStart w:id="35" w:name="_Toc16938528"/>
      <w:r/>
      <w:bookmarkStart w:id="36" w:name="_Toc462564071"/>
      <w:r>
        <w:rPr>
          <w:rFonts w:hint="eastAsia" w:ascii="仿宋" w:hAnsi="仿宋" w:eastAsia="仿宋" w:cs="仿宋"/>
          <w:color w:val="000000"/>
          <w:sz w:val="28"/>
          <w:szCs w:val="28"/>
        </w:rPr>
        <w:t xml:space="preserve">3.招标文件的修改</w:t>
      </w:r>
      <w:bookmarkEnd w:id="33"/>
      <w:r/>
      <w:bookmarkEnd w:id="34"/>
      <w:r/>
      <w:bookmarkEnd w:id="35"/>
      <w:r/>
      <w:bookmarkEnd w:id="36"/>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3.1</w:t>
      </w:r>
      <w:r>
        <w:rPr>
          <w:rFonts w:hint="eastAsia" w:ascii="仿宋" w:hAnsi="仿宋" w:eastAsia="仿宋" w:cs="仿宋"/>
          <w:color w:val="000000"/>
          <w:sz w:val="28"/>
          <w:szCs w:val="28"/>
        </w:rPr>
        <w:t xml:space="preserve"> 在投标截止时间前，采购人或采购代理机构可以对招标文件进行修改。</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3.2 </w:t>
      </w:r>
      <w:r>
        <w:rPr>
          <w:rFonts w:hint="eastAsia" w:ascii="仿宋" w:hAnsi="仿宋" w:eastAsia="仿宋" w:cs="仿宋"/>
          <w:color w:val="000000"/>
          <w:sz w:val="28"/>
          <w:szCs w:val="28"/>
        </w:rPr>
        <w:t xml:space="preserve">采购人或采购代理机构有权按照法定的要求推迟投标截止日期和开标</w:t>
      </w:r>
      <w:r>
        <w:rPr>
          <w:rFonts w:hint="eastAsia" w:ascii="仿宋" w:hAnsi="仿宋" w:eastAsia="仿宋" w:cs="仿宋"/>
          <w:color w:val="000000"/>
          <w:sz w:val="28"/>
          <w:szCs w:val="28"/>
        </w:rPr>
        <w:t xml:space="preserve">日期。</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3.3 </w:t>
      </w:r>
      <w:r>
        <w:rPr>
          <w:rFonts w:hint="eastAsia" w:ascii="仿宋" w:hAnsi="仿宋" w:eastAsia="仿宋" w:cs="仿宋"/>
          <w:color w:val="000000"/>
          <w:sz w:val="28"/>
          <w:szCs w:val="28"/>
        </w:rPr>
        <w:t xml:space="preserve">招标文件的修改将在江苏政府采购网公布，补充文件将作为招标文件的组成部分，并对投标人具有约束力。</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4.在投标响应截止日期前，采购单位对采购文件进行澄清或者修改的，通过“苏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”系统重新下载更正（澄清）后的采购文件（后缀名为“.</w:t>
      </w:r>
      <w:r>
        <w:rPr>
          <w:rFonts w:hint="eastAsia" w:ascii="仿宋" w:hAnsi="仿宋" w:eastAsia="仿宋" w:cs="仿宋"/>
          <w:color w:val="000000"/>
          <w:sz w:val="28"/>
          <w:szCs w:val="28"/>
        </w:rPr>
        <w:t xml:space="preserve">kedt</w:t>
      </w:r>
      <w:r>
        <w:rPr>
          <w:rFonts w:hint="eastAsia" w:ascii="仿宋" w:hAnsi="仿宋" w:eastAsia="仿宋" w:cs="仿宋"/>
          <w:color w:val="000000"/>
          <w:sz w:val="28"/>
          <w:szCs w:val="28"/>
        </w:rPr>
        <w:t xml:space="preserve">”），离线编制响应文件，否则，将自行承担相应的风险。</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960"/>
        <w:spacing w:before="0" w:after="0" w:line="360" w:lineRule="auto"/>
        <w:rPr>
          <w:rFonts w:ascii="仿宋" w:hAnsi="仿宋" w:eastAsia="仿宋" w:cs="仿宋"/>
          <w:color w:val="000000"/>
          <w:sz w:val="28"/>
          <w:szCs w:val="28"/>
        </w:rPr>
      </w:pPr>
      <w:r/>
      <w:bookmarkStart w:id="37" w:name="_Toc513029213"/>
      <w:r/>
      <w:bookmarkStart w:id="38" w:name="_Toc16938529"/>
      <w:r/>
      <w:bookmarkStart w:id="39" w:name="_Toc20823285"/>
      <w:r/>
      <w:bookmarkStart w:id="40" w:name="_Toc120614216"/>
      <w:r/>
      <w:bookmarkStart w:id="41" w:name="_Toc462564072"/>
      <w:r>
        <w:rPr>
          <w:rFonts w:hint="eastAsia" w:ascii="仿宋" w:hAnsi="仿宋" w:eastAsia="仿宋" w:cs="仿宋"/>
          <w:color w:val="000000"/>
          <w:sz w:val="28"/>
          <w:szCs w:val="28"/>
        </w:rPr>
        <w:t xml:space="preserve">（三）投标文件的编制</w:t>
      </w:r>
      <w:bookmarkEnd w:id="37"/>
      <w:r/>
      <w:bookmarkEnd w:id="38"/>
      <w:r/>
      <w:bookmarkEnd w:id="39"/>
      <w:r/>
      <w:bookmarkEnd w:id="40"/>
      <w:r/>
      <w:bookmarkEnd w:id="41"/>
      <w:r/>
      <w:r/>
    </w:p>
    <w:p>
      <w:pPr>
        <w:pStyle w:val="962"/>
        <w:ind w:firstLine="560"/>
        <w:jc w:val="both"/>
        <w:spacing w:line="360" w:lineRule="auto"/>
        <w:rPr>
          <w:rFonts w:ascii="仿宋" w:hAnsi="仿宋" w:eastAsia="仿宋" w:cs="仿宋"/>
          <w:bCs/>
          <w:color w:val="000000"/>
          <w:sz w:val="28"/>
          <w:szCs w:val="28"/>
        </w:rPr>
      </w:pPr>
      <w:r/>
      <w:bookmarkStart w:id="42" w:name="_Toc462564073"/>
      <w:r/>
      <w:bookmarkStart w:id="43" w:name="_Toc513029214"/>
      <w:r/>
      <w:bookmarkStart w:id="44" w:name="_Toc20823286"/>
      <w:r/>
      <w:bookmarkStart w:id="45" w:name="_Toc16938530"/>
      <w:r>
        <w:rPr>
          <w:rFonts w:hint="eastAsia" w:ascii="仿宋" w:hAnsi="仿宋" w:eastAsia="仿宋" w:cs="仿宋"/>
          <w:color w:val="000000"/>
          <w:sz w:val="28"/>
          <w:szCs w:val="28"/>
        </w:rPr>
        <w:t xml:space="preserve">1.投标文件的语言及度量衡单位</w:t>
      </w:r>
      <w:bookmarkEnd w:id="42"/>
      <w:r/>
      <w:bookmarkEnd w:id="43"/>
      <w:r/>
      <w:bookmarkEnd w:id="44"/>
      <w:r/>
      <w:bookmarkEnd w:id="45"/>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1.1</w:t>
      </w:r>
      <w:r>
        <w:rPr>
          <w:rFonts w:hint="eastAsia" w:ascii="仿宋" w:hAnsi="仿宋" w:eastAsia="仿宋" w:cs="仿宋"/>
          <w:color w:val="000000"/>
          <w:sz w:val="28"/>
          <w:szCs w:val="28"/>
        </w:rPr>
        <w:t xml:space="preserve"> 投标人提交的投标文件以及投标人与采购人或采购代理机构就有关投标的所有来往通知、函件和文件均应使用</w:t>
      </w:r>
      <w:r>
        <w:rPr>
          <w:rFonts w:hint="eastAsia" w:ascii="仿宋" w:hAnsi="仿宋" w:eastAsia="仿宋" w:cs="仿宋"/>
          <w:bCs/>
          <w:color w:val="000000"/>
          <w:sz w:val="28"/>
          <w:szCs w:val="28"/>
        </w:rPr>
        <w:t xml:space="preserve">简体中文</w:t>
      </w:r>
      <w:r>
        <w:rPr>
          <w:rFonts w:hint="eastAsia" w:ascii="仿宋" w:hAnsi="仿宋" w:eastAsia="仿宋" w:cs="仿宋"/>
          <w:color w:val="000000"/>
          <w:sz w:val="28"/>
          <w:szCs w:val="28"/>
        </w:rPr>
        <w:t xml:space="preserve">。</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1.2</w:t>
      </w:r>
      <w:r>
        <w:rPr>
          <w:rFonts w:hint="eastAsia" w:ascii="仿宋" w:hAnsi="仿宋" w:eastAsia="仿宋" w:cs="仿宋"/>
          <w:color w:val="000000"/>
          <w:sz w:val="28"/>
          <w:szCs w:val="28"/>
        </w:rPr>
        <w:t xml:space="preserve"> 除技术性能另有规定外，投标文件所使用的度量衡单位，均须采用国家法定计量单位。</w:t>
      </w:r>
      <w:r/>
    </w:p>
    <w:p>
      <w:pPr>
        <w:pStyle w:val="962"/>
        <w:ind w:firstLine="561"/>
        <w:jc w:val="both"/>
        <w:spacing w:line="360" w:lineRule="auto"/>
        <w:rPr>
          <w:rFonts w:ascii="仿宋" w:hAnsi="仿宋" w:eastAsia="仿宋" w:cs="仿宋"/>
          <w:b/>
          <w:bCs/>
          <w:color w:val="000000"/>
          <w:sz w:val="28"/>
          <w:szCs w:val="28"/>
        </w:rPr>
      </w:pPr>
      <w:r/>
      <w:bookmarkStart w:id="46" w:name="_Toc20823287"/>
      <w:r/>
      <w:bookmarkStart w:id="47" w:name="_Toc462564074"/>
      <w:r/>
      <w:bookmarkStart w:id="48" w:name="_Toc16938531"/>
      <w:r/>
      <w:bookmarkStart w:id="49" w:name="_Toc513029215"/>
      <w:r>
        <w:rPr>
          <w:rFonts w:hint="eastAsia" w:ascii="仿宋" w:hAnsi="仿宋" w:eastAsia="仿宋" w:cs="仿宋"/>
          <w:color w:val="000000"/>
          <w:sz w:val="28"/>
          <w:szCs w:val="28"/>
        </w:rPr>
        <w:t xml:space="preserve">2.投标文件构成</w:t>
      </w:r>
      <w:bookmarkEnd w:id="46"/>
      <w:r/>
      <w:bookmarkEnd w:id="47"/>
      <w:r/>
      <w:bookmarkEnd w:id="48"/>
      <w:r/>
      <w:bookmarkEnd w:id="49"/>
      <w:r/>
      <w:r/>
    </w:p>
    <w:p>
      <w:pPr>
        <w:ind w:firstLine="561"/>
        <w:spacing w:line="360" w:lineRule="auto"/>
        <w:rPr>
          <w:rFonts w:ascii="仿宋" w:hAnsi="仿宋" w:eastAsia="仿宋" w:cs="仿宋"/>
          <w:sz w:val="28"/>
          <w:szCs w:val="28"/>
        </w:rPr>
      </w:pPr>
      <w:r>
        <w:rPr>
          <w:rFonts w:hint="eastAsia" w:ascii="仿宋" w:hAnsi="仿宋" w:eastAsia="仿宋" w:cs="仿宋"/>
          <w:bCs/>
          <w:color w:val="000000"/>
          <w:sz w:val="28"/>
          <w:szCs w:val="28"/>
        </w:rPr>
        <w:t xml:space="preserve">2.1</w:t>
      </w:r>
      <w:r>
        <w:rPr>
          <w:rFonts w:hint="eastAsia" w:ascii="仿宋" w:hAnsi="仿宋" w:eastAsia="仿宋" w:cs="仿宋"/>
          <w:color w:val="000000"/>
          <w:sz w:val="28"/>
          <w:szCs w:val="28"/>
        </w:rPr>
        <w:t xml:space="preserve"> 投标人编写的投标文件应包括</w:t>
      </w:r>
      <w:r>
        <w:rPr>
          <w:rFonts w:hint="eastAsia" w:ascii="仿宋" w:hAnsi="仿宋" w:eastAsia="仿宋" w:cs="仿宋"/>
          <w:sz w:val="28"/>
          <w:szCs w:val="28"/>
        </w:rPr>
        <w:t xml:space="preserve">资格审查证明材料文件、符合性审查证明材料文件、价格标文件。供应商按“第五部分 投标文件组成”要求编写投标文件。</w:t>
      </w:r>
      <w:r/>
    </w:p>
    <w:p>
      <w:pPr>
        <w:pStyle w:val="962"/>
        <w:ind w:firstLine="561"/>
        <w:jc w:val="both"/>
        <w:spacing w:line="360" w:lineRule="auto"/>
        <w:rPr>
          <w:rFonts w:ascii="仿宋" w:hAnsi="仿宋" w:eastAsia="仿宋" w:cs="仿宋"/>
          <w:b/>
          <w:bCs/>
          <w:color w:val="000000"/>
          <w:sz w:val="28"/>
          <w:szCs w:val="28"/>
        </w:rPr>
      </w:pPr>
      <w:r/>
      <w:bookmarkStart w:id="50" w:name="_Hlt26954838"/>
      <w:r/>
      <w:bookmarkStart w:id="51" w:name="_Hlt26668975"/>
      <w:r/>
      <w:bookmarkStart w:id="52" w:name="_Hlt26670360"/>
      <w:r/>
      <w:bookmarkStart w:id="53" w:name="_Toc14577360"/>
      <w:r/>
      <w:bookmarkStart w:id="54" w:name="_Toc49090511"/>
      <w:r/>
      <w:bookmarkEnd w:id="50"/>
      <w:r/>
      <w:bookmarkEnd w:id="51"/>
      <w:r/>
      <w:bookmarkEnd w:id="52"/>
      <w:r>
        <w:rPr>
          <w:rFonts w:hint="eastAsia" w:ascii="仿宋" w:hAnsi="仿宋" w:eastAsia="仿宋" w:cs="仿宋"/>
          <w:color w:val="000000"/>
          <w:sz w:val="28"/>
          <w:szCs w:val="28"/>
        </w:rPr>
        <w:t xml:space="preserve">3.投标有效期</w:t>
      </w:r>
      <w:bookmarkEnd w:id="53"/>
      <w:r/>
      <w:bookmarkEnd w:id="54"/>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3.1投标有效期为招标文件规定的开标之日后</w:t>
      </w:r>
      <w:r>
        <w:rPr>
          <w:rFonts w:hint="eastAsia" w:ascii="仿宋" w:hAnsi="仿宋" w:eastAsia="仿宋" w:cs="仿宋"/>
          <w:b/>
          <w:color w:val="000000"/>
          <w:sz w:val="28"/>
          <w:szCs w:val="28"/>
          <w:u w:val="single"/>
        </w:rPr>
        <w:t xml:space="preserve">六十（60）天</w:t>
      </w:r>
      <w:r>
        <w:rPr>
          <w:rFonts w:hint="eastAsia" w:ascii="仿宋" w:hAnsi="仿宋" w:eastAsia="仿宋" w:cs="仿宋"/>
          <w:bCs/>
          <w:color w:val="000000"/>
          <w:sz w:val="28"/>
          <w:szCs w:val="28"/>
        </w:rPr>
        <w:t xml:space="preserve">。投标有效期比</w:t>
      </w:r>
      <w:r>
        <w:rPr>
          <w:rFonts w:hint="eastAsia" w:ascii="仿宋" w:hAnsi="仿宋" w:eastAsia="仿宋" w:cs="仿宋"/>
          <w:bCs/>
          <w:color w:val="000000"/>
          <w:sz w:val="28"/>
          <w:szCs w:val="28"/>
        </w:rPr>
        <w:t xml:space="preserve">规定短的将被视为非响应性投标而予以拒绝。</w:t>
      </w:r>
      <w:r/>
    </w:p>
    <w:p>
      <w:pPr>
        <w:pStyle w:val="962"/>
        <w:ind w:firstLine="561"/>
        <w:jc w:val="both"/>
        <w:spacing w:line="360" w:lineRule="auto"/>
        <w:rPr>
          <w:rFonts w:ascii="仿宋" w:hAnsi="仿宋" w:eastAsia="仿宋" w:cs="仿宋"/>
          <w:b/>
          <w:bCs/>
          <w:color w:val="000000"/>
          <w:sz w:val="28"/>
          <w:szCs w:val="28"/>
        </w:rPr>
      </w:pPr>
      <w:r>
        <w:rPr>
          <w:rFonts w:hint="eastAsia" w:ascii="仿宋" w:hAnsi="仿宋" w:eastAsia="仿宋" w:cs="仿宋"/>
          <w:color w:val="000000"/>
          <w:sz w:val="28"/>
          <w:szCs w:val="28"/>
        </w:rPr>
        <w:t xml:space="preserve">4.投标有效期的延长</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仿宋" w:hAnsi="仿宋" w:eastAsia="仿宋" w:cs="仿宋"/>
          <w:color w:val="000000"/>
          <w:sz w:val="28"/>
          <w:szCs w:val="28"/>
        </w:rPr>
        <w:t xml:space="preserve">受投标有效期约束的所有权利与义务均延长至新的有效期</w:t>
      </w:r>
      <w:r>
        <w:rPr>
          <w:rFonts w:hint="eastAsia" w:ascii="仿宋" w:hAnsi="仿宋" w:eastAsia="仿宋" w:cs="仿宋"/>
          <w:bCs/>
          <w:color w:val="000000"/>
          <w:sz w:val="28"/>
          <w:szCs w:val="28"/>
        </w:rPr>
        <w:t xml:space="preserve">。</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5.电子响应文件其他要求</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5.1电子招标投标交易平台（即“苏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”系统）相关要求是本采购文件的组成部分。</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5.2投标人应对CA证书妥善保管，如被他人盗用投标，因此带来的结果均由供应商自行承担。</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5.3投标人应当对采购文件提出的实质性要求和条件</w:t>
      </w:r>
      <w:r>
        <w:rPr>
          <w:rFonts w:hint="eastAsia" w:ascii="仿宋" w:hAnsi="仿宋" w:eastAsia="仿宋" w:cs="仿宋"/>
          <w:bCs/>
          <w:color w:val="000000"/>
          <w:sz w:val="28"/>
          <w:szCs w:val="28"/>
        </w:rPr>
        <w:t xml:space="preserve">作出</w:t>
      </w:r>
      <w:r>
        <w:rPr>
          <w:rFonts w:hint="eastAsia" w:ascii="仿宋" w:hAnsi="仿宋" w:eastAsia="仿宋" w:cs="仿宋"/>
          <w:bCs/>
          <w:color w:val="000000"/>
          <w:sz w:val="28"/>
          <w:szCs w:val="28"/>
        </w:rPr>
        <w:t xml:space="preserve">实质性响应，并在电子投标系统逐条应答。</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5.4投标人应对要求提供的资格证明文件（如资质证书、资格证书）、技术资料（如白皮书、彩页、手册、检测报告等）扫描上传至投标系统。 </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6.投标人应当在采购文件要求提交投标文件的截止时间前，将投标文件提交至“苏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”系统，逾期提交的投标文件，“苏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”系统将自动拒收。各投标人应在规定时间内凭CA证书进行网上解密。</w:t>
      </w:r>
      <w:r/>
    </w:p>
    <w:p>
      <w:pPr>
        <w:pStyle w:val="960"/>
        <w:spacing w:before="0" w:after="0" w:line="360" w:lineRule="auto"/>
        <w:rPr>
          <w:rFonts w:ascii="仿宋" w:hAnsi="仿宋" w:eastAsia="仿宋" w:cs="仿宋"/>
          <w:color w:val="000000"/>
          <w:sz w:val="28"/>
          <w:szCs w:val="28"/>
        </w:rPr>
      </w:pPr>
      <w:r/>
      <w:bookmarkStart w:id="55" w:name="_Hlt26954739"/>
      <w:r/>
      <w:bookmarkStart w:id="56" w:name="_Hlt26954852"/>
      <w:r/>
      <w:bookmarkStart w:id="57" w:name="_Toc120614217"/>
      <w:r/>
      <w:bookmarkStart w:id="58" w:name="_Toc20823296"/>
      <w:r/>
      <w:bookmarkStart w:id="59" w:name="_Toc513029224"/>
      <w:r/>
      <w:bookmarkStart w:id="60" w:name="_Toc16938540"/>
      <w:r/>
      <w:bookmarkEnd w:id="55"/>
      <w:r/>
      <w:bookmarkEnd w:id="56"/>
      <w:r>
        <w:rPr>
          <w:rFonts w:hint="eastAsia" w:ascii="仿宋" w:hAnsi="仿宋" w:eastAsia="仿宋" w:cs="仿宋"/>
          <w:color w:val="000000"/>
          <w:sz w:val="28"/>
          <w:szCs w:val="28"/>
        </w:rPr>
        <w:t xml:space="preserve">（四）投标文件的递交</w:t>
      </w:r>
      <w:bookmarkEnd w:id="57"/>
      <w:r/>
      <w:bookmarkEnd w:id="58"/>
      <w:r/>
      <w:bookmarkEnd w:id="59"/>
      <w:r/>
      <w:bookmarkEnd w:id="60"/>
      <w:r/>
      <w:r/>
    </w:p>
    <w:p>
      <w:pPr>
        <w:pStyle w:val="962"/>
        <w:ind w:firstLine="560"/>
        <w:jc w:val="both"/>
        <w:spacing w:line="360" w:lineRule="auto"/>
        <w:rPr>
          <w:rFonts w:ascii="仿宋" w:hAnsi="仿宋" w:eastAsia="仿宋" w:cs="仿宋"/>
          <w:b/>
          <w:bCs/>
          <w:color w:val="000000"/>
          <w:sz w:val="28"/>
          <w:szCs w:val="28"/>
        </w:rPr>
      </w:pPr>
      <w:r/>
      <w:bookmarkStart w:id="61" w:name="_Toc20823297"/>
      <w:r/>
      <w:bookmarkStart w:id="62" w:name="_Toc16938541"/>
      <w:r/>
      <w:bookmarkStart w:id="63" w:name="_Toc513029225"/>
      <w:r/>
      <w:bookmarkStart w:id="64" w:name="_Toc462564084"/>
      <w:r>
        <w:rPr>
          <w:rFonts w:hint="eastAsia" w:ascii="仿宋" w:hAnsi="仿宋" w:eastAsia="仿宋" w:cs="仿宋"/>
          <w:color w:val="000000"/>
          <w:sz w:val="28"/>
          <w:szCs w:val="28"/>
        </w:rPr>
        <w:t xml:space="preserve">1.投标文件</w:t>
      </w:r>
      <w:bookmarkEnd w:id="61"/>
      <w:r/>
      <w:bookmarkEnd w:id="62"/>
      <w:r/>
      <w:bookmarkEnd w:id="63"/>
      <w:r/>
      <w:bookmarkEnd w:id="64"/>
      <w:r>
        <w:rPr>
          <w:rFonts w:hint="eastAsia" w:ascii="仿宋" w:hAnsi="仿宋" w:eastAsia="仿宋" w:cs="仿宋"/>
          <w:color w:val="000000"/>
          <w:sz w:val="28"/>
          <w:szCs w:val="28"/>
        </w:rPr>
        <w:t xml:space="preserve">的递交</w:t>
      </w:r>
      <w:r/>
    </w:p>
    <w:p>
      <w:pPr>
        <w:ind w:firstLine="556"/>
        <w:spacing w:line="360" w:lineRule="auto"/>
        <w:rPr>
          <w:rFonts w:ascii="仿宋" w:hAnsi="仿宋" w:eastAsia="仿宋" w:cs="仿宋"/>
          <w:bCs/>
          <w:color w:val="000000"/>
          <w:sz w:val="28"/>
          <w:szCs w:val="28"/>
        </w:rPr>
      </w:pPr>
      <w:r/>
      <w:bookmarkStart w:id="65" w:name="_Toc16938542"/>
      <w:r/>
      <w:bookmarkStart w:id="66" w:name="_Toc20823298"/>
      <w:r/>
      <w:bookmarkStart w:id="67" w:name="_Toc513029226"/>
      <w:r>
        <w:rPr>
          <w:rFonts w:hint="eastAsia" w:ascii="仿宋" w:hAnsi="仿宋" w:eastAsia="仿宋" w:cs="仿宋"/>
          <w:bCs/>
          <w:color w:val="000000"/>
          <w:sz w:val="28"/>
          <w:szCs w:val="28"/>
        </w:rPr>
        <w:t xml:space="preserve">1.1线上提交与接收地点：供应商应当通过“苏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”系统提交数据电文形式的响应文件（即电子投标），“苏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”系统自动接收。</w:t>
      </w:r>
      <w:r/>
    </w:p>
    <w:p>
      <w:pPr>
        <w:ind w:firstLine="556"/>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说明：电子投标文件应由其法定代表人或法定代表人授权代表在规定的网上投标时间内，凭CA证书登录“苏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”系统在线编制投标文件（电子数据），</w:t>
      </w:r>
      <w:r>
        <w:rPr>
          <w:rFonts w:hint="eastAsia" w:ascii="仿宋" w:hAnsi="仿宋" w:eastAsia="仿宋" w:cs="仿宋"/>
          <w:bCs/>
          <w:color w:val="000000"/>
          <w:sz w:val="28"/>
          <w:szCs w:val="28"/>
        </w:rPr>
        <w:t xml:space="preserve">并在投标截止时间之前上传投标文件。投标人应在达到开标时间后，使用CA数字证书解密各自投标文件。</w:t>
      </w:r>
      <w:r/>
    </w:p>
    <w:p>
      <w:pPr>
        <w:ind w:firstLine="560"/>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2.投标截止日期</w:t>
      </w:r>
      <w:bookmarkEnd w:id="65"/>
      <w:r/>
      <w:bookmarkEnd w:id="66"/>
      <w:r/>
      <w:bookmarkEnd w:id="67"/>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2.1 投标人上传电子投标文件的时间不得迟于招标公告中规定的投标截止时间。</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2.2采购人或采购代理机构</w:t>
      </w:r>
      <w:r>
        <w:rPr>
          <w:rFonts w:hint="eastAsia" w:ascii="仿宋" w:hAnsi="仿宋" w:eastAsia="仿宋" w:cs="仿宋"/>
          <w:bCs/>
          <w:color w:val="000000"/>
          <w:sz w:val="28"/>
          <w:szCs w:val="28"/>
        </w:rPr>
        <w:t xml:space="preserve">可以按照规定，通过修改招标文件酌情延长投标截止日期，在此情况下，投标人的所有权利和义务以及投标人受制的截止日期均应以延长后新的截止日期为准。</w:t>
      </w:r>
      <w:bookmarkStart w:id="68" w:name="_Toc513029227"/>
      <w:r/>
      <w:bookmarkStart w:id="69" w:name="_Toc16938543"/>
      <w:r/>
      <w:bookmarkStart w:id="70" w:name="_Toc20823299"/>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3.投标文件的密封（加密）要求：</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3.1投标人应当按照采购文件和“苏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”系统的要求编制并加密响应文件。本项目投标人须通过“苏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”系统提供的政府采购客户端工具（使用“CA数字证书”）对其数据电文形式的投标文件加密。</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3.2投标人须通过“苏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”系统提供的政府采购客户端工具（使用“CA数字证书”）加盖电子签章。</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说明：投标人应在用CA数字证书以及自备的能够登录“苏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”系统的笔记本电脑，在达到开标时间后，使用CA数字证书解密各自投标文件。</w:t>
      </w:r>
      <w:r/>
    </w:p>
    <w:p>
      <w:pPr>
        <w:pStyle w:val="962"/>
        <w:ind w:firstLine="560"/>
        <w:jc w:val="both"/>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3.3投标人未按规定加密的投标文件，“苏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”系统应当拒收并提示。</w:t>
      </w:r>
      <w:r/>
    </w:p>
    <w:p>
      <w:pPr>
        <w:pStyle w:val="962"/>
        <w:ind w:firstLine="560"/>
        <w:jc w:val="both"/>
        <w:spacing w:line="360" w:lineRule="auto"/>
        <w:rPr>
          <w:rFonts w:ascii="仿宋" w:hAnsi="仿宋" w:eastAsia="仿宋" w:cs="仿宋"/>
          <w:b/>
          <w:bCs/>
          <w:color w:val="000000"/>
          <w:sz w:val="28"/>
          <w:szCs w:val="28"/>
        </w:rPr>
      </w:pPr>
      <w:r>
        <w:rPr>
          <w:rFonts w:hint="eastAsia" w:ascii="仿宋" w:hAnsi="仿宋" w:eastAsia="仿宋" w:cs="仿宋"/>
          <w:color w:val="000000"/>
          <w:sz w:val="28"/>
          <w:szCs w:val="28"/>
        </w:rPr>
        <w:t xml:space="preserve">4.投标文件</w:t>
      </w:r>
      <w:bookmarkEnd w:id="68"/>
      <w:r/>
      <w:bookmarkEnd w:id="69"/>
      <w:r/>
      <w:bookmarkEnd w:id="70"/>
      <w:r>
        <w:rPr>
          <w:rFonts w:hint="eastAsia" w:ascii="仿宋" w:hAnsi="仿宋" w:eastAsia="仿宋" w:cs="仿宋"/>
          <w:color w:val="000000"/>
          <w:sz w:val="28"/>
          <w:szCs w:val="28"/>
        </w:rPr>
        <w:t xml:space="preserve">的拒收</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4.1 采购人或采购代理机构拒绝接收在其规定的投标截止时间后上传的任何投标文件。</w:t>
      </w:r>
      <w:r/>
    </w:p>
    <w:p>
      <w:pPr>
        <w:pStyle w:val="962"/>
        <w:ind w:firstLine="560"/>
        <w:jc w:val="both"/>
        <w:spacing w:line="360" w:lineRule="auto"/>
        <w:rPr>
          <w:rFonts w:ascii="仿宋" w:hAnsi="仿宋" w:eastAsia="仿宋" w:cs="仿宋"/>
          <w:b/>
          <w:bCs/>
          <w:color w:val="000000"/>
          <w:sz w:val="28"/>
          <w:szCs w:val="28"/>
        </w:rPr>
      </w:pPr>
      <w:r/>
      <w:bookmarkStart w:id="71" w:name="_Toc16938544"/>
      <w:r/>
      <w:bookmarkStart w:id="72" w:name="_Toc20823300"/>
      <w:r/>
      <w:bookmarkStart w:id="73" w:name="_Toc513029228"/>
      <w:r>
        <w:rPr>
          <w:rFonts w:hint="eastAsia" w:ascii="仿宋" w:hAnsi="仿宋" w:eastAsia="仿宋" w:cs="仿宋"/>
          <w:color w:val="000000"/>
          <w:sz w:val="28"/>
          <w:szCs w:val="28"/>
        </w:rPr>
        <w:t xml:space="preserve">5.投标文件的撤回和修改</w:t>
      </w:r>
      <w:bookmarkEnd w:id="71"/>
      <w:r/>
      <w:bookmarkEnd w:id="72"/>
      <w:r/>
      <w:bookmarkEnd w:id="73"/>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5.1 投标文件的撤回</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5.1.1 电子投标文件的撤回</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投标人可在投标截止时间前，撤回其电子投标文件，具体操作方法见《江苏省政府采购（供应商）CA数字证书及电子签章办理指南》。</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5.1.2 投标人撤回电子投标文件，则认为其不再参与本项目投标活动。</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5.2 投标文件的修改</w:t>
      </w:r>
      <w:r/>
    </w:p>
    <w:p>
      <w:pPr>
        <w:ind w:firstLine="555"/>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投标人可在投标截止时间前，对其电子投标文件进行修改。</w:t>
      </w:r>
      <w:r/>
    </w:p>
    <w:p>
      <w:pPr>
        <w:ind w:firstLine="555"/>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5.3</w:t>
      </w:r>
      <w:r>
        <w:rPr>
          <w:rFonts w:hint="eastAsia" w:ascii="仿宋" w:hAnsi="仿宋" w:eastAsia="仿宋" w:cs="仿宋"/>
          <w:bCs/>
          <w:color w:val="000000"/>
          <w:sz w:val="28"/>
          <w:szCs w:val="28"/>
        </w:rPr>
        <w:t xml:space="preserve"> 在投标截止时间之后，投标人不得对其电子投标文件作任何修改。</w:t>
      </w:r>
      <w:r/>
    </w:p>
    <w:p>
      <w:pPr>
        <w:ind w:firstLine="555"/>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5.4</w:t>
      </w:r>
      <w:r>
        <w:rPr>
          <w:rFonts w:hint="eastAsia" w:ascii="仿宋" w:hAnsi="仿宋" w:eastAsia="仿宋" w:cs="仿宋"/>
          <w:bCs/>
          <w:color w:val="000000"/>
          <w:sz w:val="28"/>
          <w:szCs w:val="28"/>
        </w:rPr>
        <w:t xml:space="preserve"> 在投标截止时间至招标文件中规定的投标有效期满之间的这段时间内，投标人不得撤回其投标。</w:t>
      </w:r>
      <w:r/>
    </w:p>
    <w:p>
      <w:pPr>
        <w:pStyle w:val="960"/>
        <w:spacing w:before="0" w:after="0" w:line="360" w:lineRule="auto"/>
        <w:rPr>
          <w:rFonts w:ascii="仿宋" w:hAnsi="仿宋" w:eastAsia="仿宋" w:cs="仿宋"/>
          <w:color w:val="000000"/>
          <w:sz w:val="28"/>
          <w:szCs w:val="28"/>
        </w:rPr>
      </w:pPr>
      <w:r/>
      <w:bookmarkStart w:id="74" w:name="_Toc16938545"/>
      <w:r/>
      <w:bookmarkStart w:id="75" w:name="_Toc513029229"/>
      <w:r/>
      <w:bookmarkStart w:id="76" w:name="_Toc120614218"/>
      <w:r/>
      <w:bookmarkStart w:id="77" w:name="_Toc20823301"/>
      <w:r>
        <w:rPr>
          <w:rFonts w:hint="eastAsia" w:ascii="仿宋" w:hAnsi="仿宋" w:eastAsia="仿宋" w:cs="仿宋"/>
          <w:color w:val="000000"/>
          <w:sz w:val="28"/>
          <w:szCs w:val="28"/>
        </w:rPr>
        <w:t xml:space="preserve">（五）开标与评标</w:t>
      </w:r>
      <w:bookmarkEnd w:id="74"/>
      <w:r/>
      <w:bookmarkEnd w:id="75"/>
      <w:r/>
      <w:bookmarkEnd w:id="76"/>
      <w:r/>
      <w:bookmarkEnd w:id="77"/>
      <w:r/>
      <w:r/>
    </w:p>
    <w:p>
      <w:pPr>
        <w:pStyle w:val="962"/>
        <w:ind w:firstLine="560"/>
        <w:jc w:val="both"/>
        <w:spacing w:line="360" w:lineRule="auto"/>
        <w:rPr>
          <w:rFonts w:ascii="仿宋" w:hAnsi="仿宋" w:eastAsia="仿宋" w:cs="仿宋"/>
          <w:b/>
          <w:bCs/>
          <w:color w:val="000000"/>
          <w:sz w:val="28"/>
          <w:szCs w:val="28"/>
        </w:rPr>
      </w:pPr>
      <w:r/>
      <w:bookmarkStart w:id="78" w:name="_Toc20823302"/>
      <w:r/>
      <w:bookmarkStart w:id="79" w:name="_Toc16938546"/>
      <w:r/>
      <w:bookmarkStart w:id="80" w:name="_Toc513029230"/>
      <w:r>
        <w:rPr>
          <w:rFonts w:hint="eastAsia" w:ascii="仿宋" w:hAnsi="仿宋" w:eastAsia="仿宋" w:cs="仿宋"/>
          <w:color w:val="000000"/>
          <w:sz w:val="28"/>
          <w:szCs w:val="28"/>
        </w:rPr>
        <w:t xml:space="preserve">1.开标</w:t>
      </w:r>
      <w:bookmarkEnd w:id="78"/>
      <w:r/>
      <w:bookmarkEnd w:id="79"/>
      <w:r/>
      <w:bookmarkEnd w:id="80"/>
      <w:r/>
      <w:r/>
    </w:p>
    <w:p>
      <w:pPr>
        <w:ind w:firstLine="556"/>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1.1 采购人或采购代理机构将在招标公告中规定的时间和地点组织公开开标。</w:t>
      </w:r>
      <w:r/>
    </w:p>
    <w:p>
      <w:pPr>
        <w:ind w:firstLine="556"/>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仿宋" w:hAnsi="仿宋" w:eastAsia="仿宋" w:cs="仿宋"/>
          <w:bCs/>
          <w:color w:val="000000"/>
          <w:sz w:val="28"/>
          <w:szCs w:val="28"/>
        </w:rPr>
        <w:t xml:space="preserve">锁发生</w:t>
      </w:r>
      <w:r>
        <w:rPr>
          <w:rFonts w:hint="eastAsia" w:ascii="仿宋" w:hAnsi="仿宋" w:eastAsia="仿宋" w:cs="仿宋"/>
          <w:bCs/>
          <w:color w:val="000000"/>
          <w:sz w:val="28"/>
          <w:szCs w:val="28"/>
        </w:rPr>
        <w:t xml:space="preserve">故障或用错、故意不在要求时限内完成解密等自身原因，导致投标文件在规定时间内未能解密、解密失败或解密超时，视为投标人撤销其投标文件，系统内投标文件将被退回；因采购</w:t>
      </w:r>
      <w:r>
        <w:rPr>
          <w:rFonts w:hint="eastAsia" w:ascii="仿宋" w:hAnsi="仿宋" w:eastAsia="仿宋" w:cs="仿宋"/>
          <w:bCs/>
          <w:color w:val="000000"/>
          <w:sz w:val="28"/>
          <w:szCs w:val="28"/>
        </w:rPr>
        <w:t xml:space="preserve">人原因</w:t>
      </w:r>
      <w:r>
        <w:rPr>
          <w:rFonts w:hint="eastAsia" w:ascii="仿宋" w:hAnsi="仿宋" w:eastAsia="仿宋" w:cs="仿宋"/>
          <w:bCs/>
          <w:color w:val="000000"/>
          <w:sz w:val="28"/>
          <w:szCs w:val="28"/>
        </w:rPr>
        <w:t xml:space="preserve">或网上招投标平台发生故障，导致无法按时完成投标文件解密或开、评标工作无法进行的，可根据实际情况相应延迟解密时间或调整开、评标时间。</w:t>
      </w:r>
      <w:r/>
    </w:p>
    <w:p>
      <w:pPr>
        <w:ind w:firstLine="556"/>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1.2开标仪</w:t>
      </w:r>
      <w:r>
        <w:rPr>
          <w:rFonts w:hint="eastAsia" w:ascii="仿宋" w:hAnsi="仿宋" w:eastAsia="仿宋" w:cs="仿宋"/>
          <w:color w:val="000000"/>
          <w:sz w:val="28"/>
          <w:szCs w:val="28"/>
        </w:rPr>
        <w:t xml:space="preserve">式由采购代理机构组织，在不见面交易系统中进行开标，并公布各投标人的《开标一览表》。</w:t>
      </w:r>
      <w:r/>
    </w:p>
    <w:p>
      <w:pPr>
        <w:pStyle w:val="962"/>
        <w:ind w:firstLine="560"/>
        <w:jc w:val="both"/>
        <w:spacing w:line="360" w:lineRule="auto"/>
        <w:rPr>
          <w:rFonts w:ascii="仿宋" w:hAnsi="仿宋" w:eastAsia="仿宋" w:cs="仿宋"/>
          <w:b/>
          <w:bCs/>
          <w:color w:val="000000"/>
          <w:sz w:val="28"/>
          <w:szCs w:val="28"/>
        </w:rPr>
      </w:pPr>
      <w:r/>
      <w:bookmarkStart w:id="81" w:name="_Toc513029231"/>
      <w:r/>
      <w:bookmarkStart w:id="82" w:name="_Toc20823303"/>
      <w:r/>
      <w:bookmarkStart w:id="83" w:name="_Toc16938547"/>
      <w:r>
        <w:rPr>
          <w:rFonts w:hint="eastAsia" w:ascii="仿宋" w:hAnsi="仿宋" w:eastAsia="仿宋" w:cs="仿宋"/>
          <w:color w:val="000000"/>
          <w:sz w:val="28"/>
          <w:szCs w:val="28"/>
        </w:rPr>
        <w:t xml:space="preserve">2.评标委员会</w:t>
      </w:r>
      <w:r/>
    </w:p>
    <w:p>
      <w:pPr>
        <w:ind w:firstLine="560"/>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2.1开标后，采购人或采购代理机构将立即组织评标委员会（以下简称评委</w:t>
      </w:r>
      <w:r>
        <w:rPr>
          <w:rFonts w:hint="eastAsia" w:ascii="仿宋" w:hAnsi="仿宋" w:eastAsia="仿宋" w:cs="仿宋"/>
          <w:color w:val="000000"/>
          <w:sz w:val="28"/>
          <w:szCs w:val="28"/>
        </w:rPr>
        <w:t xml:space="preserve">会）进行评标。</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2.2 评委会由采购人代表和有关技术、经济等方面的专家组成，</w:t>
      </w:r>
      <w:r>
        <w:rPr>
          <w:rFonts w:hint="eastAsia" w:ascii="仿宋" w:hAnsi="仿宋" w:eastAsia="仿宋" w:cs="仿宋"/>
          <w:color w:val="000000"/>
          <w:sz w:val="28"/>
          <w:szCs w:val="28"/>
        </w:rPr>
        <w:t xml:space="preserve">且人员</w:t>
      </w:r>
      <w:r>
        <w:rPr>
          <w:rFonts w:hint="eastAsia" w:ascii="仿宋" w:hAnsi="仿宋" w:eastAsia="仿宋" w:cs="仿宋"/>
          <w:color w:val="000000"/>
          <w:sz w:val="28"/>
          <w:szCs w:val="28"/>
        </w:rPr>
        <w:t xml:space="preserve">构成符合政府采购有关规定。</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2.3评委会独立工作，负责评审所有投标文件并确定中标</w:t>
      </w:r>
      <w:r>
        <w:rPr>
          <w:rFonts w:hint="eastAsia" w:ascii="仿宋" w:hAnsi="仿宋" w:eastAsia="仿宋" w:cs="仿宋"/>
          <w:color w:val="000000"/>
          <w:sz w:val="28"/>
          <w:szCs w:val="28"/>
        </w:rPr>
        <w:t xml:space="preserve">侯选人</w:t>
      </w:r>
      <w:r>
        <w:rPr>
          <w:rFonts w:hint="eastAsia" w:ascii="仿宋" w:hAnsi="仿宋" w:eastAsia="仿宋" w:cs="仿宋"/>
          <w:color w:val="000000"/>
          <w:sz w:val="28"/>
          <w:szCs w:val="28"/>
        </w:rPr>
        <w:t xml:space="preserve">。</w:t>
      </w:r>
      <w:r/>
    </w:p>
    <w:p>
      <w:pPr>
        <w:pStyle w:val="962"/>
        <w:ind w:firstLine="561"/>
        <w:jc w:val="both"/>
        <w:spacing w:line="360" w:lineRule="auto"/>
        <w:rPr>
          <w:rFonts w:ascii="仿宋" w:hAnsi="仿宋" w:eastAsia="仿宋" w:cs="仿宋"/>
          <w:b/>
          <w:bCs/>
          <w:color w:val="000000"/>
          <w:sz w:val="28"/>
          <w:szCs w:val="28"/>
        </w:rPr>
      </w:pPr>
      <w:r>
        <w:rPr>
          <w:rFonts w:hint="eastAsia" w:ascii="仿宋" w:hAnsi="仿宋" w:eastAsia="仿宋" w:cs="仿宋"/>
          <w:color w:val="000000"/>
          <w:sz w:val="28"/>
          <w:szCs w:val="28"/>
        </w:rPr>
        <w:t xml:space="preserve">3.评标过程的保密与公正</w:t>
      </w:r>
      <w:bookmarkEnd w:id="81"/>
      <w:r/>
      <w:bookmarkEnd w:id="82"/>
      <w:r/>
      <w:bookmarkEnd w:id="83"/>
      <w:r/>
      <w:r/>
    </w:p>
    <w:p>
      <w:pPr>
        <w:ind w:firstLine="561"/>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3.1</w:t>
      </w:r>
      <w:r>
        <w:rPr>
          <w:rFonts w:hint="eastAsia" w:ascii="仿宋" w:hAnsi="仿宋" w:eastAsia="仿宋" w:cs="仿宋"/>
          <w:bCs/>
          <w:color w:val="000000"/>
          <w:sz w:val="28"/>
          <w:szCs w:val="28"/>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3.2在评标过程中，投标人不得以任何行为影响评标过程，否则其投标文件将被作为无效投标文件。</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3.3在评标期间，采购代理机构将设专门人员与投标人联系。</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3.4采购人或采购代理机构和评标委员会不向未中标的投标人解释未中标原因，也不公布评标过程中的相关细节。</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3.5采用综合评分法的项目，公布评标结果时一并公布所有投标人的评审得分及排序情况。</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62"/>
        <w:ind w:firstLine="560"/>
        <w:jc w:val="both"/>
        <w:spacing w:line="360" w:lineRule="auto"/>
        <w:rPr>
          <w:rFonts w:ascii="仿宋" w:hAnsi="仿宋" w:eastAsia="仿宋" w:cs="仿宋"/>
          <w:b/>
          <w:bCs/>
          <w:color w:val="000000"/>
          <w:sz w:val="28"/>
          <w:szCs w:val="28"/>
        </w:rPr>
      </w:pPr>
      <w:r/>
      <w:bookmarkStart w:id="84" w:name="_Toc16938548"/>
      <w:r/>
      <w:bookmarkStart w:id="85" w:name="_Toc20823304"/>
      <w:r/>
      <w:bookmarkStart w:id="86" w:name="_Toc513029232"/>
      <w:r>
        <w:rPr>
          <w:rFonts w:hint="eastAsia" w:ascii="仿宋" w:hAnsi="仿宋" w:eastAsia="仿宋" w:cs="仿宋"/>
          <w:color w:val="000000"/>
          <w:sz w:val="28"/>
          <w:szCs w:val="28"/>
        </w:rPr>
        <w:t xml:space="preserve">4.投标的澄清</w:t>
      </w:r>
      <w:bookmarkEnd w:id="84"/>
      <w:r/>
      <w:bookmarkEnd w:id="85"/>
      <w:r/>
      <w:bookmarkEnd w:id="86"/>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4.2接到评委会澄清要求的投标人应派人按评委会规定的时间和格式在“不见面交易系统”中做出澄清，澄清的内容作为投标文件的补充部分，但投标的</w:t>
      </w:r>
      <w:r>
        <w:rPr>
          <w:rFonts w:hint="eastAsia" w:ascii="仿宋" w:hAnsi="仿宋" w:eastAsia="仿宋" w:cs="仿宋"/>
          <w:color w:val="000000"/>
          <w:sz w:val="28"/>
          <w:szCs w:val="28"/>
        </w:rPr>
        <w:t xml:space="preserve">价格和实质性的内容不得做任何更改。</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4.3 接到评委会澄清要求的投标人如未按规定做出澄清，其风险由投标人自行承担。</w:t>
      </w:r>
      <w:r/>
    </w:p>
    <w:p>
      <w:pPr>
        <w:pStyle w:val="962"/>
        <w:ind w:firstLine="560"/>
        <w:jc w:val="both"/>
        <w:spacing w:line="360" w:lineRule="auto"/>
        <w:rPr>
          <w:rFonts w:ascii="仿宋" w:hAnsi="仿宋" w:eastAsia="仿宋" w:cs="仿宋"/>
          <w:b/>
          <w:bCs/>
          <w:sz w:val="28"/>
          <w:szCs w:val="28"/>
        </w:rPr>
      </w:pPr>
      <w:r/>
      <w:bookmarkStart w:id="87" w:name="_Toc16938549"/>
      <w:r/>
      <w:bookmarkStart w:id="88" w:name="_Toc20823305"/>
      <w:r/>
      <w:bookmarkStart w:id="89" w:name="_Toc513029233"/>
      <w:r>
        <w:rPr>
          <w:rFonts w:hint="eastAsia" w:ascii="仿宋" w:hAnsi="仿宋" w:eastAsia="仿宋" w:cs="仿宋"/>
          <w:color w:val="000000"/>
          <w:sz w:val="28"/>
          <w:szCs w:val="28"/>
        </w:rPr>
        <w:t xml:space="preserve">5.对投标</w:t>
      </w:r>
      <w:r>
        <w:rPr>
          <w:rFonts w:hint="eastAsia" w:ascii="仿宋" w:hAnsi="仿宋" w:eastAsia="仿宋" w:cs="仿宋"/>
          <w:sz w:val="28"/>
          <w:szCs w:val="28"/>
        </w:rPr>
        <w:t xml:space="preserve">文件的初审</w:t>
      </w:r>
      <w:bookmarkEnd w:id="87"/>
      <w:r/>
      <w:bookmarkEnd w:id="88"/>
      <w:r/>
      <w:bookmarkEnd w:id="89"/>
      <w:r/>
      <w:r/>
    </w:p>
    <w:p>
      <w:pPr>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5.1</w:t>
      </w:r>
      <w:r>
        <w:rPr>
          <w:rFonts w:hint="eastAsia" w:ascii="仿宋" w:hAnsi="仿宋" w:eastAsia="仿宋" w:cs="仿宋"/>
          <w:bCs/>
          <w:sz w:val="28"/>
          <w:szCs w:val="28"/>
        </w:rPr>
        <w:t xml:space="preserve">投标文件初审分为资格审查和符合性审查。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5.1.1 资格审查：本项目由评标委员会对投标文件中的资格证明文件进行审查。</w:t>
      </w:r>
      <w:r/>
    </w:p>
    <w:p>
      <w:pPr>
        <w:ind w:firstLine="562"/>
        <w:spacing w:line="360" w:lineRule="auto"/>
        <w:rPr>
          <w:rFonts w:ascii="仿宋" w:hAnsi="仿宋" w:eastAsia="仿宋" w:cs="仿宋"/>
          <w:b/>
          <w:bCs/>
          <w:color w:val="000000"/>
          <w:sz w:val="28"/>
          <w:szCs w:val="28"/>
        </w:rPr>
      </w:pPr>
      <w:r>
        <w:rPr>
          <w:rFonts w:hint="eastAsia" w:ascii="仿宋" w:hAnsi="仿宋" w:eastAsia="仿宋" w:cs="仿宋"/>
          <w:b/>
          <w:bCs/>
          <w:sz w:val="28"/>
          <w:szCs w:val="28"/>
        </w:rPr>
        <w:t xml:space="preserve">评标委员会在进行资格性审查的同时，从“信用中国”</w:t>
      </w:r>
      <w:r>
        <w:rPr>
          <w:rFonts w:hint="eastAsia" w:ascii="仿宋" w:hAnsi="仿宋" w:eastAsia="仿宋" w:cs="仿宋"/>
          <w:b/>
          <w:bCs/>
          <w:color w:val="000000"/>
          <w:sz w:val="28"/>
          <w:szCs w:val="28"/>
        </w:rPr>
        <w:t xml:space="preserve">网站查询供应商的信用记录，以确定供应商是否具备资格。</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5.1.2 符合性审查：依据招标文件的规定，由评委会从投标文件的有效性、完整性和对招标文件的响应程度进行审查，以确定是否对招标文件的实质性要求</w:t>
      </w:r>
      <w:r>
        <w:rPr>
          <w:rFonts w:hint="eastAsia" w:ascii="仿宋" w:hAnsi="仿宋" w:eastAsia="仿宋" w:cs="仿宋"/>
          <w:bCs/>
          <w:color w:val="000000"/>
          <w:sz w:val="28"/>
          <w:szCs w:val="28"/>
        </w:rPr>
        <w:t xml:space="preserve">作出</w:t>
      </w:r>
      <w:r>
        <w:rPr>
          <w:rFonts w:hint="eastAsia" w:ascii="仿宋" w:hAnsi="仿宋" w:eastAsia="仿宋" w:cs="仿宋"/>
          <w:bCs/>
          <w:color w:val="000000"/>
          <w:sz w:val="28"/>
          <w:szCs w:val="28"/>
        </w:rPr>
        <w:t xml:space="preserve">响应。</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结论。</w:t>
      </w:r>
      <w:r>
        <w:rPr>
          <w:rFonts w:hint="eastAsia" w:ascii="仿宋" w:hAnsi="仿宋" w:eastAsia="仿宋" w:cs="仿宋"/>
          <w:bCs/>
          <w:color w:val="000000"/>
          <w:sz w:val="28"/>
          <w:szCs w:val="28"/>
        </w:rPr>
        <w:t xml:space="preserve">评委决定投标文件的</w:t>
      </w:r>
      <w:r>
        <w:rPr>
          <w:rFonts w:hint="eastAsia" w:ascii="仿宋" w:hAnsi="仿宋" w:eastAsia="仿宋" w:cs="仿宋"/>
          <w:bCs/>
          <w:color w:val="000000"/>
          <w:sz w:val="28"/>
          <w:szCs w:val="28"/>
        </w:rPr>
        <w:t xml:space="preserve">响应性只根据</w:t>
      </w:r>
      <w:r>
        <w:rPr>
          <w:rFonts w:hint="eastAsia" w:ascii="仿宋" w:hAnsi="仿宋" w:eastAsia="仿宋" w:cs="仿宋"/>
          <w:bCs/>
          <w:color w:val="000000"/>
          <w:sz w:val="28"/>
          <w:szCs w:val="28"/>
        </w:rPr>
        <w:t xml:space="preserve">投标文件本身的内容，而不寻求外部的证据。</w:t>
      </w:r>
      <w:r/>
    </w:p>
    <w:p>
      <w:pPr>
        <w:ind w:firstLine="560"/>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5.3</w:t>
      </w:r>
      <w:r>
        <w:rPr>
          <w:rFonts w:hint="eastAsia" w:ascii="仿宋" w:hAnsi="仿宋" w:eastAsia="仿宋" w:cs="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5.4</w:t>
      </w:r>
      <w:r>
        <w:rPr>
          <w:rFonts w:hint="eastAsia" w:ascii="仿宋" w:hAnsi="仿宋" w:eastAsia="仿宋" w:cs="仿宋"/>
          <w:bCs/>
          <w:color w:val="000000"/>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（1）投标文件中开标一览表内容与投标文件中相应内容不一致的，以开标一览表为准。</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（2）大写金额和小写金额不一致的，以大写金额为准。</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（3）单价金额小数点或者百分比有明显错位的，以开标一览表的总价为准，并修改单价。</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（4）总价金额与按单价汇总金额不一致的，以单价金额计算结果为准。</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同时出现两种以上错误的，按照前款规定的顺序修正。</w:t>
      </w:r>
      <w:r/>
    </w:p>
    <w:p>
      <w:pPr>
        <w:ind w:firstLine="560"/>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5.5</w:t>
      </w:r>
      <w:r>
        <w:rPr>
          <w:rFonts w:hint="eastAsia" w:ascii="仿宋" w:hAnsi="仿宋" w:eastAsia="仿宋" w:cs="仿宋"/>
          <w:bCs/>
          <w:color w:val="000000"/>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ascii="仿宋" w:hAnsi="仿宋" w:eastAsia="仿宋" w:cs="仿宋"/>
          <w:bCs/>
          <w:color w:val="000000"/>
          <w:sz w:val="28"/>
          <w:szCs w:val="28"/>
        </w:rPr>
      </w:pPr>
      <w:r>
        <w:rPr>
          <w:rFonts w:hint="eastAsia" w:ascii="仿宋" w:hAnsi="仿宋" w:eastAsia="仿宋" w:cs="仿宋"/>
          <w:color w:val="000000"/>
          <w:sz w:val="28"/>
          <w:szCs w:val="28"/>
        </w:rPr>
        <w:t xml:space="preserve">5.6</w:t>
      </w:r>
      <w:r>
        <w:rPr>
          <w:rFonts w:hint="eastAsia" w:ascii="仿宋" w:hAnsi="仿宋" w:eastAsia="仿宋" w:cs="仿宋"/>
          <w:bCs/>
          <w:color w:val="000000"/>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360" w:lineRule="auto"/>
        <w:rPr>
          <w:rFonts w:ascii="仿宋" w:hAnsi="仿宋" w:eastAsia="仿宋" w:cs="仿宋"/>
          <w:color w:val="000000"/>
          <w:sz w:val="28"/>
          <w:szCs w:val="28"/>
        </w:rPr>
      </w:pPr>
      <w:r/>
      <w:bookmarkStart w:id="90" w:name="_Toc16938550"/>
      <w:r/>
      <w:bookmarkStart w:id="91" w:name="_Toc20823306"/>
      <w:r/>
      <w:bookmarkStart w:id="92" w:name="_Toc513029234"/>
      <w:r>
        <w:rPr>
          <w:rFonts w:hint="eastAsia" w:ascii="仿宋" w:hAnsi="仿宋" w:eastAsia="仿宋" w:cs="仿宋"/>
          <w:color w:val="000000"/>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使用综合评分法的采购项目，提供相同品牌产品且通过资格审查、符合性审查的不同投标人参加同一合同项下投标的，按一家投标人计算，评审后得分</w:t>
      </w:r>
      <w:r>
        <w:rPr>
          <w:rFonts w:hint="eastAsia" w:ascii="仿宋" w:hAnsi="仿宋" w:eastAsia="仿宋" w:cs="仿宋"/>
          <w:color w:val="000000"/>
          <w:sz w:val="28"/>
          <w:szCs w:val="28"/>
        </w:rPr>
        <w:t xml:space="preserve">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5.8 投标人在开、评标全过程中应保持通讯畅通，并安排专人与采购人或采购代理机构及评标委员会联系。</w:t>
      </w:r>
      <w:bookmarkEnd w:id="90"/>
      <w:r/>
      <w:bookmarkEnd w:id="91"/>
      <w:r/>
      <w:bookmarkEnd w:id="92"/>
      <w:r/>
      <w:r/>
    </w:p>
    <w:p>
      <w:pPr>
        <w:pStyle w:val="962"/>
        <w:ind w:firstLine="560"/>
        <w:jc w:val="both"/>
        <w:spacing w:line="360" w:lineRule="auto"/>
        <w:rPr>
          <w:rFonts w:ascii="仿宋" w:hAnsi="仿宋" w:eastAsia="仿宋" w:cs="仿宋"/>
          <w:b/>
          <w:bCs/>
          <w:color w:val="000000"/>
          <w:sz w:val="28"/>
          <w:szCs w:val="28"/>
        </w:rPr>
      </w:pPr>
      <w:r>
        <w:rPr>
          <w:rFonts w:hint="eastAsia" w:ascii="仿宋" w:hAnsi="仿宋" w:eastAsia="仿宋" w:cs="仿宋"/>
          <w:color w:val="000000"/>
          <w:sz w:val="28"/>
          <w:szCs w:val="28"/>
        </w:rPr>
        <w:t xml:space="preserve">6.无效投标条款</w:t>
      </w:r>
      <w:r>
        <w:rPr>
          <w:rFonts w:hint="eastAsia" w:ascii="仿宋" w:hAnsi="仿宋" w:eastAsia="仿宋" w:cs="仿宋"/>
          <w:color w:val="000000"/>
          <w:sz w:val="28"/>
          <w:szCs w:val="28"/>
        </w:rPr>
        <w:t xml:space="preserve">和废标条款</w:t>
      </w:r>
      <w:r/>
    </w:p>
    <w:p>
      <w:pPr>
        <w:ind w:firstLine="560"/>
        <w:spacing w:line="360" w:lineRule="auto"/>
        <w:rPr>
          <w:rFonts w:ascii="仿宋" w:hAnsi="仿宋" w:eastAsia="仿宋" w:cs="仿宋"/>
          <w:bCs/>
          <w:color w:val="000000"/>
          <w:sz w:val="28"/>
          <w:szCs w:val="28"/>
        </w:rPr>
      </w:pPr>
      <w:r/>
      <w:bookmarkStart w:id="93" w:name="_Toc513029235"/>
      <w:r/>
      <w:bookmarkStart w:id="94" w:name="_Toc16938551"/>
      <w:r/>
      <w:bookmarkStart w:id="95" w:name="_Toc20823307"/>
      <w:r>
        <w:rPr>
          <w:rFonts w:hint="eastAsia" w:ascii="仿宋" w:hAnsi="仿宋" w:eastAsia="仿宋" w:cs="仿宋"/>
          <w:bCs/>
          <w:color w:val="000000"/>
          <w:sz w:val="28"/>
          <w:szCs w:val="28"/>
        </w:rPr>
        <w:t xml:space="preserve">6.1无效投标条款</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 投标人在规定的时间内未成功解密电子投标文件的。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6.1.2 投标人未按照招标文件要求上传电子投标文件的。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6.1.3同一投标人提交两个（含两个）以上不同的投标报价的。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6.1.4投标人不具备招标文件中规定资格要求的。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6.1.5投标人的报价超过了采购预算或最高限价的。</w:t>
      </w:r>
      <w:r/>
    </w:p>
    <w:p>
      <w:pPr>
        <w:ind w:firstLine="560"/>
        <w:spacing w:line="360" w:lineRule="auto"/>
        <w:rPr>
          <w:rFonts w:ascii="仿宋" w:hAnsi="仿宋" w:eastAsia="仿宋" w:cs="仿宋"/>
          <w:bCs/>
          <w:i/>
          <w:color w:val="000000"/>
          <w:sz w:val="28"/>
          <w:szCs w:val="28"/>
          <w:u w:val="single"/>
        </w:rPr>
      </w:pPr>
      <w:r>
        <w:rPr>
          <w:rFonts w:hint="eastAsia" w:ascii="仿宋" w:hAnsi="仿宋" w:eastAsia="仿宋" w:cs="仿宋"/>
          <w:bCs/>
          <w:color w:val="000000"/>
          <w:sz w:val="28"/>
          <w:szCs w:val="28"/>
        </w:rPr>
        <w:t xml:space="preserve">6.1.6未通过符合性检查的。</w:t>
      </w:r>
      <w:r/>
    </w:p>
    <w:p>
      <w:pPr>
        <w:ind w:firstLine="420"/>
        <w:spacing w:line="360" w:lineRule="auto"/>
        <w:rPr>
          <w:rFonts w:ascii="仿宋" w:hAnsi="仿宋" w:eastAsia="仿宋" w:cs="仿宋"/>
          <w:bCs/>
          <w:i/>
          <w:color w:val="000000"/>
          <w:sz w:val="28"/>
          <w:szCs w:val="28"/>
          <w:u w:val="single"/>
        </w:rPr>
      </w:pPr>
      <w:r>
        <w:rPr>
          <w:rFonts w:hint="eastAsia" w:ascii="仿宋" w:hAnsi="仿宋" w:eastAsia="仿宋" w:cs="仿宋"/>
          <w:bCs/>
          <w:color w:val="000000"/>
          <w:sz w:val="28"/>
          <w:szCs w:val="28"/>
        </w:rPr>
        <w:t xml:space="preserve"> 6.1.7不符合招标文件中规定的其他实质性要求和条件的。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6.1.9 投标文件含有采购人不能接受的附加条件的。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6.1.10</w:t>
      </w:r>
      <w:r>
        <w:rPr>
          <w:rFonts w:ascii="仿宋" w:hAnsi="仿宋" w:eastAsia="仿宋" w:cs="仿宋"/>
          <w:bCs/>
          <w:color w:val="000000"/>
          <w:sz w:val="28"/>
          <w:szCs w:val="28"/>
        </w:rPr>
        <w:t xml:space="preserve">评审委员会认为供应商的报价出现（财库〔2026〕2号）规定的异常低价情形之一的，将通过“不见面交易系统”启动异常低价响应审查程序，要求其在评审现场合理的时间内，提供本项目具体成本测算等与报价合理性相关的书面说明及必要的证明材料，对投标价格</w:t>
      </w:r>
      <w:r>
        <w:rPr>
          <w:rFonts w:ascii="仿宋" w:hAnsi="仿宋" w:eastAsia="仿宋" w:cs="仿宋"/>
          <w:bCs/>
          <w:color w:val="000000"/>
          <w:sz w:val="28"/>
          <w:szCs w:val="28"/>
        </w:rPr>
        <w:t xml:space="preserve">作出</w:t>
      </w:r>
      <w:r>
        <w:rPr>
          <w:rFonts w:ascii="仿宋" w:hAnsi="仿宋" w:eastAsia="仿宋" w:cs="仿宋"/>
          <w:bCs/>
          <w:color w:val="000000"/>
          <w:sz w:val="28"/>
          <w:szCs w:val="28"/>
        </w:rPr>
        <w:t xml:space="preserve">解释；响应供应商不提供书</w:t>
      </w:r>
      <w:r>
        <w:rPr>
          <w:rFonts w:ascii="仿宋" w:hAnsi="仿宋" w:eastAsia="仿宋" w:cs="仿宋"/>
          <w:bCs/>
          <w:color w:val="000000"/>
          <w:sz w:val="28"/>
          <w:szCs w:val="28"/>
        </w:rPr>
        <w:t xml:space="preserve">面说明、证明材料，或者提供的书面说明、证明材料不能证明其报价合理性的，评审委员会将其作为无效投标处理。</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6.1.11本项目采购产品被财政部、</w:t>
      </w:r>
      <w:r>
        <w:rPr>
          <w:rFonts w:hint="eastAsia" w:ascii="仿宋" w:hAnsi="仿宋" w:eastAsia="仿宋" w:cs="仿宋"/>
          <w:bCs/>
          <w:color w:val="000000"/>
          <w:sz w:val="28"/>
          <w:szCs w:val="28"/>
        </w:rPr>
        <w:t xml:space="preserve">国家发改委</w:t>
      </w:r>
      <w:r>
        <w:rPr>
          <w:rFonts w:hint="eastAsia" w:ascii="仿宋" w:hAnsi="仿宋" w:eastAsia="仿宋" w:cs="仿宋"/>
          <w:bCs/>
          <w:color w:val="000000"/>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82"/>
        <w:spacing w:line="360" w:lineRule="auto"/>
        <w:rPr>
          <w:rFonts w:ascii="仿宋" w:hAnsi="仿宋" w:eastAsia="仿宋" w:cs="仿宋"/>
          <w:color w:val="000000"/>
        </w:rPr>
      </w:pPr>
      <w:r>
        <w:rPr>
          <w:rFonts w:hint="eastAsia" w:ascii="仿宋" w:hAnsi="仿宋" w:eastAsia="仿宋" w:cs="仿宋"/>
          <w:bCs/>
          <w:color w:val="000000"/>
          <w:sz w:val="28"/>
          <w:szCs w:val="28"/>
        </w:rPr>
        <w:t xml:space="preserve">    6.1.12中标供应商对涉及商品的包装应按照“财办库〔2020〕123号</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关于印发</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t xml:space="preserve">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6.1.13投标文件未按照招标文件要求加盖电子签章。</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6.1.14不同的投标人投标文件制作机器码、文件创建标识</w:t>
      </w:r>
      <w:r>
        <w:rPr>
          <w:rFonts w:hint="eastAsia" w:ascii="仿宋" w:hAnsi="仿宋" w:eastAsia="仿宋" w:cs="仿宋"/>
          <w:bCs/>
          <w:color w:val="000000"/>
          <w:sz w:val="28"/>
          <w:szCs w:val="28"/>
        </w:rPr>
        <w:t xml:space="preserve">码一致</w:t>
      </w:r>
      <w:r>
        <w:rPr>
          <w:rFonts w:hint="eastAsia" w:ascii="仿宋" w:hAnsi="仿宋" w:eastAsia="仿宋" w:cs="仿宋"/>
          <w:bCs/>
          <w:color w:val="000000"/>
          <w:sz w:val="28"/>
          <w:szCs w:val="28"/>
        </w:rPr>
        <w:t xml:space="preserve">的。</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6.1.15投标人的商务、技术部分得分相差悬殊，评标委员会认为得分</w:t>
      </w:r>
      <w:r>
        <w:rPr>
          <w:rFonts w:hint="eastAsia" w:ascii="仿宋" w:hAnsi="仿宋" w:eastAsia="仿宋" w:cs="仿宋"/>
          <w:bCs/>
          <w:color w:val="000000"/>
          <w:sz w:val="28"/>
          <w:szCs w:val="28"/>
        </w:rPr>
        <w:t xml:space="preserve">畸</w:t>
      </w:r>
      <w:r>
        <w:rPr>
          <w:rFonts w:hint="eastAsia" w:ascii="仿宋" w:hAnsi="仿宋" w:eastAsia="仿宋" w:cs="仿宋"/>
          <w:bCs/>
          <w:color w:val="000000"/>
          <w:sz w:val="28"/>
          <w:szCs w:val="28"/>
        </w:rPr>
        <w:t xml:space="preserve">低者没有实质性响应的。</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6.1.16其他法律、法规及本招标文件规定的属无效投标的情形。</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6.2</w:t>
      </w:r>
      <w:r>
        <w:rPr>
          <w:rFonts w:hint="eastAsia" w:ascii="仿宋" w:hAnsi="仿宋" w:eastAsia="仿宋" w:cs="仿宋"/>
          <w:bCs/>
          <w:color w:val="000000"/>
          <w:sz w:val="28"/>
          <w:szCs w:val="28"/>
        </w:rPr>
        <w:t xml:space="preserve">废标条款</w:t>
      </w:r>
      <w:r>
        <w:rPr>
          <w:rFonts w:hint="eastAsia" w:ascii="仿宋" w:hAnsi="仿宋" w:eastAsia="仿宋" w:cs="仿宋"/>
          <w:bCs/>
          <w:color w:val="000000"/>
          <w:sz w:val="28"/>
          <w:szCs w:val="28"/>
        </w:rPr>
        <w:t xml:space="preserve">：</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6.2.1符合专业条件的供应商或者对招标文件作实质响应的供应商不足三家的。</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6.2.2出现影响采购公正的违法、违规行为的。</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6.2.3因重大变故，采购任务取消的。</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6.2.4评标委员会认定招标文件存在歧义、重大缺陷导致评审工作无法进行。</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6.2.5 因系统故障原因造成开标不成功的。</w:t>
      </w:r>
      <w:r/>
    </w:p>
    <w:p>
      <w:pPr>
        <w:ind w:firstLine="561"/>
        <w:spacing w:line="360" w:lineRule="auto"/>
        <w:rPr>
          <w:rFonts w:ascii="仿宋" w:hAnsi="仿宋" w:eastAsia="仿宋" w:cs="仿宋"/>
          <w:bCs/>
          <w:sz w:val="28"/>
          <w:szCs w:val="28"/>
        </w:rPr>
      </w:pPr>
      <w:r>
        <w:rPr>
          <w:rFonts w:hint="eastAsia" w:ascii="仿宋" w:hAnsi="仿宋" w:eastAsia="仿宋" w:cs="仿宋"/>
          <w:bCs/>
          <w:color w:val="000000"/>
          <w:sz w:val="28"/>
          <w:szCs w:val="28"/>
        </w:rPr>
        <w:t xml:space="preserve">6.2.6</w:t>
      </w:r>
      <w:r>
        <w:rPr>
          <w:rFonts w:hint="eastAsia" w:ascii="仿宋" w:hAnsi="仿宋" w:eastAsia="仿宋" w:cs="仿宋"/>
          <w:bCs/>
          <w:sz w:val="28"/>
          <w:szCs w:val="28"/>
        </w:rPr>
        <w:t xml:space="preserve">本项目共2个标段，后开的标段因已开标</w:t>
      </w:r>
      <w:r>
        <w:rPr>
          <w:rFonts w:hint="eastAsia" w:ascii="仿宋" w:hAnsi="仿宋" w:eastAsia="仿宋" w:cs="仿宋"/>
          <w:bCs/>
          <w:sz w:val="28"/>
          <w:szCs w:val="28"/>
        </w:rPr>
        <w:t xml:space="preserve">段导致</w:t>
      </w:r>
      <w:r>
        <w:rPr>
          <w:rFonts w:hint="eastAsia" w:ascii="仿宋" w:hAnsi="仿宋" w:eastAsia="仿宋" w:cs="仿宋"/>
          <w:bCs/>
          <w:sz w:val="28"/>
          <w:szCs w:val="28"/>
        </w:rPr>
        <w:t xml:space="preserve">该标段有效投标人不</w:t>
      </w:r>
      <w:r>
        <w:rPr>
          <w:rFonts w:hint="eastAsia" w:ascii="仿宋" w:hAnsi="仿宋" w:eastAsia="仿宋" w:cs="仿宋"/>
          <w:bCs/>
          <w:sz w:val="28"/>
          <w:szCs w:val="28"/>
        </w:rPr>
        <w:t xml:space="preserve">足3家的，该标段作废标处理。</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6.3 投标截止时间结束后参加投标的供应商不足三家的处理：</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6.3.1如出现投标截止时间结束后参加投标的供应商或者在评标期间对招标文件做出实质响应的供应商不足三家情况，按政府采购相关规定执行。</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7.投标文件线上格式要求</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7.1投标人应当通过“苏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”系统提交数据电文形式的投标文件（即电子投标）。</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7.2通过“苏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”系统提交政府采购客户端工具导出加密的投标文件（后缀名为zip）。投标文件不得超过150M！</w:t>
      </w:r>
      <w:r/>
    </w:p>
    <w:p>
      <w:pPr>
        <w:ind w:firstLine="561"/>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7.3本项目采用线上投标，即投标人的投标文件从政府采购客户端工具制作通过“苏</w:t>
      </w:r>
      <w:r>
        <w:rPr>
          <w:rFonts w:hint="eastAsia" w:ascii="仿宋" w:hAnsi="仿宋" w:eastAsia="仿宋" w:cs="仿宋"/>
          <w:bCs/>
          <w:color w:val="000000"/>
          <w:sz w:val="28"/>
          <w:szCs w:val="28"/>
        </w:rPr>
        <w:t xml:space="preserve">采云</w:t>
      </w:r>
      <w:r>
        <w:rPr>
          <w:rFonts w:hint="eastAsia" w:ascii="仿宋" w:hAnsi="仿宋" w:eastAsia="仿宋" w:cs="仿宋"/>
          <w:bCs/>
          <w:color w:val="000000"/>
          <w:sz w:val="28"/>
          <w:szCs w:val="28"/>
        </w:rPr>
        <w:t xml:space="preserve">”系统提交，未提供线上投标文件的，投标无效。</w:t>
      </w:r>
      <w:bookmarkEnd w:id="93"/>
      <w:r/>
      <w:bookmarkEnd w:id="94"/>
      <w:r/>
      <w:bookmarkEnd w:id="95"/>
      <w:r/>
      <w:r/>
    </w:p>
    <w:p>
      <w:pPr>
        <w:pStyle w:val="960"/>
        <w:spacing w:before="0" w:after="0" w:line="360" w:lineRule="auto"/>
        <w:rPr>
          <w:rFonts w:ascii="仿宋" w:hAnsi="仿宋" w:eastAsia="仿宋" w:cs="仿宋"/>
          <w:color w:val="000000"/>
          <w:sz w:val="28"/>
          <w:szCs w:val="28"/>
        </w:rPr>
      </w:pPr>
      <w:r/>
      <w:bookmarkStart w:id="96" w:name="_Toc120614219"/>
      <w:r>
        <w:rPr>
          <w:rFonts w:hint="eastAsia" w:ascii="仿宋" w:hAnsi="仿宋" w:eastAsia="仿宋" w:cs="仿宋"/>
          <w:color w:val="000000"/>
          <w:sz w:val="28"/>
          <w:szCs w:val="28"/>
        </w:rPr>
        <w:t xml:space="preserve">（六）定标</w:t>
      </w:r>
      <w:bookmarkEnd w:id="96"/>
      <w:r/>
      <w:r/>
    </w:p>
    <w:p>
      <w:pPr>
        <w:pStyle w:val="962"/>
        <w:ind w:firstLine="560"/>
        <w:jc w:val="both"/>
        <w:spacing w:line="360" w:lineRule="auto"/>
        <w:rPr>
          <w:rFonts w:ascii="仿宋" w:hAnsi="仿宋" w:eastAsia="仿宋" w:cs="仿宋"/>
          <w:b/>
          <w:color w:val="000000"/>
          <w:sz w:val="28"/>
          <w:szCs w:val="28"/>
        </w:rPr>
      </w:pPr>
      <w:r/>
      <w:bookmarkStart w:id="97" w:name="_Toc20823310"/>
      <w:r/>
      <w:bookmarkStart w:id="98" w:name="_Toc16938554"/>
      <w:r>
        <w:rPr>
          <w:rFonts w:hint="eastAsia" w:ascii="仿宋" w:hAnsi="仿宋" w:eastAsia="仿宋" w:cs="仿宋"/>
          <w:color w:val="000000"/>
          <w:sz w:val="28"/>
          <w:szCs w:val="28"/>
        </w:rPr>
        <w:t xml:space="preserve">1.确定</w:t>
      </w:r>
      <w:bookmarkEnd w:id="97"/>
      <w:r/>
      <w:bookmarkEnd w:id="98"/>
      <w:r>
        <w:rPr>
          <w:rFonts w:hint="eastAsia" w:ascii="仿宋" w:hAnsi="仿宋" w:eastAsia="仿宋" w:cs="仿宋"/>
          <w:color w:val="000000"/>
          <w:sz w:val="28"/>
          <w:szCs w:val="28"/>
        </w:rPr>
        <w:t xml:space="preserve">中标单位</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1.1中标候选人的选取原则和数量见招标文件第四部分规定。 </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1.2采购人应根据评标委员会推荐的中标候选供应商确定中标供应商。</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1.3 </w:t>
      </w:r>
      <w:r>
        <w:rPr>
          <w:rFonts w:hint="eastAsia" w:ascii="仿宋" w:hAnsi="仿宋" w:eastAsia="仿宋" w:cs="仿宋"/>
          <w:color w:val="000000"/>
          <w:sz w:val="28"/>
          <w:szCs w:val="28"/>
        </w:rPr>
        <w:t xml:space="preserve">采购人或采购代理机构将在“江苏政府采购网”发布中标公告，公告期限为1个工作日。</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1.4若有充分证据证明，中标人出现下列情况之一的，一经查实，将被取消中标资格：</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1.4.1提供虚假材料谋取中标的。</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1.4.2向采购人或采购代理机构行贿或者评审专家提供其他不正当利益的。</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1.4.3恶意竞争，投标总报价明显低于其自身合理成本且又无法提供证明的。</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1.4.4属于本文件规定的无效条件，但在评标过程中又未被评委会发现的。</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1.4.5与采购人或者其他供应商恶意串通的。</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1.4.6采取不正当手段诋毁、排挤其他供应商的。</w:t>
      </w:r>
      <w:r/>
    </w:p>
    <w:p>
      <w:pPr>
        <w:ind w:firstLine="560"/>
        <w:spacing w:line="360" w:lineRule="auto"/>
        <w:rPr>
          <w:rFonts w:ascii="仿宋" w:hAnsi="仿宋" w:eastAsia="仿宋" w:cs="仿宋"/>
          <w:color w:val="000000"/>
          <w:sz w:val="28"/>
          <w:szCs w:val="28"/>
        </w:rPr>
      </w:pPr>
      <w:r/>
      <w:bookmarkStart w:id="99" w:name="_Toc200451960"/>
      <w:r>
        <w:rPr>
          <w:rFonts w:hint="eastAsia" w:ascii="仿宋" w:hAnsi="仿宋" w:eastAsia="仿宋" w:cs="仿宋"/>
          <w:color w:val="000000"/>
          <w:sz w:val="28"/>
          <w:szCs w:val="28"/>
        </w:rPr>
        <w:t xml:space="preserve">1.5有下列情形之一的，视为投标人串通投标，投标无效：</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1.5.1不同投标人的投标文件由同一单位或者个人编制；</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1.5.2不同投标人委托同一单位或者个人办理投标事宜；</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1.5.3不同投标人的投标文件载明的项目管理成员或者联系人员为同一人；</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1.5.4不同投标人的投标文件异常一致或者投标报价呈规律性差异；</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1.5.5不同投标人的投标文件相互混装。</w:t>
      </w:r>
      <w:r/>
    </w:p>
    <w:p>
      <w:pPr>
        <w:pStyle w:val="962"/>
        <w:ind w:firstLine="560"/>
        <w:jc w:val="both"/>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2.质疑处理</w:t>
      </w:r>
      <w:bookmarkEnd w:id="99"/>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2.1 提出质疑的供应商应当是参与所质疑项目采购活动的供应商。潜在供应</w:t>
      </w:r>
      <w:r>
        <w:rPr>
          <w:rFonts w:hint="eastAsia" w:ascii="仿宋" w:hAnsi="仿宋" w:eastAsia="仿宋" w:cs="仿宋"/>
          <w:color w:val="000000"/>
          <w:sz w:val="28"/>
          <w:szCs w:val="28"/>
        </w:rPr>
        <w:t xml:space="preserve">商依法</w:t>
      </w:r>
      <w:r>
        <w:rPr>
          <w:rFonts w:hint="eastAsia" w:ascii="仿宋" w:hAnsi="仿宋" w:eastAsia="仿宋" w:cs="仿宋"/>
          <w:color w:val="000000"/>
          <w:sz w:val="28"/>
          <w:szCs w:val="28"/>
        </w:rPr>
        <w:t xml:space="preserve">获取其可质疑的采购文件的，可以对采购文件提出质疑。</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2.2.1对可以质疑的采购文件提出质疑的，为收到采购文件之日或者采购文件公告期限届满之日；</w:t>
      </w:r>
      <w:r>
        <w:rPr>
          <w:rFonts w:hint="eastAsia" w:ascii="仿宋" w:hAnsi="仿宋" w:eastAsia="仿宋" w:cs="仿宋"/>
          <w:color w:val="000000"/>
          <w:sz w:val="28"/>
          <w:szCs w:val="28"/>
        </w:rPr>
        <w:br w:type="textWrapping" w:clear="all"/>
        <w:t xml:space="preserve">　　2.2.2对采购过程提出质疑的，为各采购程序环节结束之日；</w:t>
      </w:r>
      <w:r>
        <w:rPr>
          <w:rFonts w:hint="eastAsia" w:ascii="仿宋" w:hAnsi="仿宋" w:eastAsia="仿宋" w:cs="仿宋"/>
          <w:color w:val="000000"/>
          <w:sz w:val="28"/>
          <w:szCs w:val="28"/>
        </w:rPr>
        <w:br w:type="textWrapping" w:clear="all"/>
        <w:t xml:space="preserve">　　2.2.3对中标或者成交结果提出质疑的，为中标或者成交结果公告期限届满之日。</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供应商应当在法定质疑期内一次性提出针对同一采购程序环节的质疑。</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2.3质疑</w:t>
      </w:r>
      <w:r>
        <w:rPr>
          <w:rFonts w:hint="eastAsia" w:ascii="仿宋" w:hAnsi="仿宋" w:eastAsia="仿宋" w:cs="仿宋"/>
          <w:color w:val="000000"/>
          <w:sz w:val="28"/>
          <w:szCs w:val="28"/>
        </w:rPr>
        <w:t xml:space="preserve">函必须</w:t>
      </w:r>
      <w:r>
        <w:rPr>
          <w:rFonts w:hint="eastAsia" w:ascii="仿宋" w:hAnsi="仿宋" w:eastAsia="仿宋" w:cs="仿宋"/>
          <w:color w:val="000000"/>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2.4质疑答复依据《政府采购质疑和投诉办法》（财政部令第94号）。</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采购人质疑接收人及联系方式，见招标文件第一部分。</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2.5以下情形的质疑不予受理</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2.5.1内容不符合《政府采购质疑和投诉办法》第十二条规定的质疑。</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2.5.2超出政府采购法定期限的质疑。</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2.5.3未参加投标活动的供应商或在投标活动中自身权益未受到损害的供应商所提出的质疑。</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2.5.4供应商组成联合体参加投标，联合体中任何一方或多方未按要求签字、盖章、加盖公章的质疑。</w:t>
      </w:r>
      <w:r/>
    </w:p>
    <w:p>
      <w:pPr>
        <w:ind w:firstLine="546"/>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62"/>
        <w:ind w:firstLine="560"/>
        <w:jc w:val="both"/>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3.中标通知书</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3.l中标结果确定后，</w:t>
      </w:r>
      <w:r>
        <w:rPr>
          <w:rFonts w:hint="eastAsia" w:ascii="仿宋" w:hAnsi="仿宋" w:eastAsia="仿宋" w:cs="仿宋"/>
          <w:bCs/>
          <w:color w:val="000000"/>
          <w:sz w:val="28"/>
          <w:szCs w:val="28"/>
        </w:rPr>
        <w:t xml:space="preserve">采购人或采购代理机构</w:t>
      </w:r>
      <w:r>
        <w:rPr>
          <w:rFonts w:hint="eastAsia" w:ascii="仿宋" w:hAnsi="仿宋" w:eastAsia="仿宋" w:cs="仿宋"/>
          <w:color w:val="000000"/>
          <w:sz w:val="28"/>
          <w:szCs w:val="28"/>
        </w:rPr>
        <w:t xml:space="preserve">将向中标供应商发出中标通知书。</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60"/>
        <w:spacing w:before="0" w:after="0" w:line="360" w:lineRule="auto"/>
        <w:rPr>
          <w:rFonts w:ascii="仿宋" w:hAnsi="仿宋" w:eastAsia="仿宋" w:cs="仿宋"/>
          <w:color w:val="000000"/>
          <w:sz w:val="28"/>
          <w:szCs w:val="28"/>
        </w:rPr>
      </w:pPr>
      <w:r/>
      <w:bookmarkStart w:id="100" w:name="_Toc513029236"/>
      <w:r/>
      <w:bookmarkStart w:id="101" w:name="_Toc120614220"/>
      <w:r/>
      <w:bookmarkStart w:id="102" w:name="_Toc16938552"/>
      <w:r/>
      <w:bookmarkStart w:id="103" w:name="_Toc20823308"/>
      <w:r>
        <w:rPr>
          <w:rFonts w:hint="eastAsia" w:ascii="仿宋" w:hAnsi="仿宋" w:eastAsia="仿宋" w:cs="仿宋"/>
          <w:color w:val="000000"/>
          <w:sz w:val="28"/>
          <w:szCs w:val="28"/>
        </w:rPr>
        <w:t xml:space="preserve">（七）授予合同</w:t>
      </w:r>
      <w:bookmarkEnd w:id="100"/>
      <w:r/>
      <w:bookmarkEnd w:id="101"/>
      <w:r/>
      <w:bookmarkEnd w:id="102"/>
      <w:r/>
      <w:bookmarkEnd w:id="103"/>
      <w:r/>
      <w:r/>
    </w:p>
    <w:p>
      <w:pPr>
        <w:pStyle w:val="962"/>
        <w:ind w:firstLine="560"/>
        <w:jc w:val="both"/>
        <w:spacing w:line="360" w:lineRule="auto"/>
        <w:rPr>
          <w:rFonts w:ascii="仿宋" w:hAnsi="仿宋" w:eastAsia="仿宋" w:cs="仿宋"/>
          <w:b/>
          <w:color w:val="000000"/>
          <w:sz w:val="28"/>
          <w:szCs w:val="28"/>
        </w:rPr>
      </w:pPr>
      <w:r/>
      <w:bookmarkStart w:id="104" w:name="_Toc513029237"/>
      <w:r/>
      <w:bookmarkStart w:id="105" w:name="_Toc20823309"/>
      <w:r/>
      <w:bookmarkStart w:id="106" w:name="_Toc16938553"/>
      <w:r>
        <w:rPr>
          <w:rFonts w:hint="eastAsia" w:ascii="仿宋" w:hAnsi="仿宋" w:eastAsia="仿宋" w:cs="仿宋"/>
          <w:color w:val="000000"/>
          <w:sz w:val="28"/>
          <w:szCs w:val="28"/>
        </w:rPr>
        <w:t xml:space="preserve">1.签订合同</w:t>
      </w:r>
      <w:r/>
    </w:p>
    <w:p>
      <w:pPr>
        <w:ind w:firstLine="560"/>
        <w:spacing w:line="360" w:lineRule="auto"/>
        <w:rPr>
          <w:rFonts w:ascii="仿宋" w:hAnsi="仿宋" w:eastAsia="仿宋" w:cs="仿宋"/>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color w:val="000000"/>
          <w:sz w:val="28"/>
          <w:szCs w:val="28"/>
        </w:rPr>
        <w:t xml:space="preserve">.l中标人应当在中标通知书发出之日起三十日内，按照招标文件确定的事项与采购人签订政府采购合同。</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1.2招标文件、中标人的投标文件及招标过程中有关澄清、承诺文件均应作为合同附件。</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供应商就采购项目和分包项目向采购人负责，分包供应商就分包项目承担责任。转包</w:t>
      </w:r>
      <w:r>
        <w:rPr>
          <w:rFonts w:hint="eastAsia" w:ascii="仿宋" w:hAnsi="仿宋" w:eastAsia="仿宋" w:cs="仿宋"/>
          <w:color w:val="000000"/>
          <w:sz w:val="28"/>
          <w:szCs w:val="28"/>
        </w:rPr>
        <w:t xml:space="preserve">或分包造成采购人损失的，中标人应承担相应赔偿责任。</w:t>
      </w:r>
      <w:r/>
    </w:p>
    <w:p>
      <w:pPr>
        <w:pStyle w:val="962"/>
        <w:ind w:firstLine="560"/>
        <w:jc w:val="both"/>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2.货物和服务的追加、减少和添购。</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ascii="仿宋" w:hAnsi="仿宋" w:eastAsia="仿宋" w:cs="仿宋"/>
          <w:b/>
          <w:color w:val="000000"/>
          <w:sz w:val="28"/>
          <w:szCs w:val="28"/>
        </w:rPr>
      </w:pPr>
      <w:r>
        <w:rPr>
          <w:rFonts w:hint="eastAsia" w:ascii="仿宋" w:hAnsi="仿宋" w:eastAsia="仿宋" w:cs="仿宋"/>
          <w:color w:val="000000"/>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962"/>
        <w:ind w:firstLine="562"/>
        <w:jc w:val="both"/>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3.政府采购履约保证资金、合同信用融资扶持政策</w:t>
      </w:r>
      <w:r/>
    </w:p>
    <w:p>
      <w:pPr>
        <w:ind w:firstLine="56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3.1中标供应商如需获得履约保证金支持，可在江苏政府采购网直接线上</w:t>
      </w:r>
      <w:r>
        <w:rPr>
          <w:rFonts w:hint="eastAsia" w:ascii="仿宋" w:hAnsi="仿宋" w:eastAsia="仿宋" w:cs="仿宋"/>
          <w:b/>
          <w:color w:val="000000"/>
          <w:sz w:val="28"/>
          <w:szCs w:val="28"/>
        </w:rPr>
        <w:t xml:space="preserve">办理线</w:t>
      </w:r>
      <w:r>
        <w:rPr>
          <w:rFonts w:hint="eastAsia" w:ascii="仿宋" w:hAnsi="仿宋" w:eastAsia="仿宋" w:cs="仿宋"/>
          <w:b/>
          <w:color w:val="000000"/>
          <w:sz w:val="28"/>
          <w:szCs w:val="28"/>
        </w:rPr>
        <w:t xml:space="preserve">上履约保证保险申请，详情请见江苏政府采购网首页 “易企服”综合服务平台-金融产品全周期-履约保证保险专栏。</w:t>
      </w:r>
      <w:r/>
    </w:p>
    <w:p>
      <w:pPr>
        <w:pStyle w:val="962"/>
        <w:ind w:firstLine="551"/>
        <w:jc w:val="both"/>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3.2根据《关于转发江苏省财政厅、中国人民银行南京分行&lt;关于深入推进政府采购线上合同信用融资工作的通知&gt;的通知》（</w:t>
      </w:r>
      <w:r>
        <w:rPr>
          <w:rFonts w:hint="eastAsia" w:ascii="仿宋" w:hAnsi="仿宋" w:eastAsia="仿宋" w:cs="仿宋"/>
          <w:b/>
          <w:color w:val="000000"/>
          <w:sz w:val="28"/>
          <w:szCs w:val="28"/>
        </w:rPr>
        <w:t xml:space="preserve">通财购〔2021〕</w:t>
      </w:r>
      <w:r>
        <w:rPr>
          <w:rFonts w:hint="eastAsia" w:ascii="仿宋" w:hAnsi="仿宋" w:eastAsia="仿宋" w:cs="仿宋"/>
          <w:b/>
          <w:color w:val="000000"/>
          <w:sz w:val="28"/>
          <w:szCs w:val="28"/>
        </w:rPr>
        <w:t xml:space="preserve">41号），对政府采购中标供应商提出“政采贷”融资申请的，采购人应当依法按时在“苏</w:t>
      </w:r>
      <w:r>
        <w:rPr>
          <w:rFonts w:hint="eastAsia" w:ascii="仿宋" w:hAnsi="仿宋" w:eastAsia="仿宋" w:cs="仿宋"/>
          <w:b/>
          <w:color w:val="000000"/>
          <w:sz w:val="28"/>
          <w:szCs w:val="28"/>
        </w:rPr>
        <w:t xml:space="preserve">采云</w:t>
      </w:r>
      <w:r>
        <w:rPr>
          <w:rFonts w:hint="eastAsia" w:ascii="仿宋" w:hAnsi="仿宋" w:eastAsia="仿宋" w:cs="仿宋"/>
          <w:b/>
          <w:color w:val="000000"/>
          <w:sz w:val="28"/>
          <w:szCs w:val="28"/>
        </w:rPr>
        <w:t xml:space="preserve">”系统中录入并公开政府采购合同信息，</w:t>
      </w:r>
      <w:r>
        <w:rPr>
          <w:rFonts w:hint="eastAsia" w:ascii="仿宋" w:hAnsi="仿宋" w:eastAsia="仿宋" w:cs="仿宋"/>
          <w:b/>
          <w:color w:val="000000"/>
          <w:sz w:val="28"/>
          <w:szCs w:val="28"/>
        </w:rPr>
        <w:t xml:space="preserve">勾选“融资贷款”</w:t>
      </w:r>
      <w:r>
        <w:rPr>
          <w:rFonts w:hint="eastAsia" w:ascii="仿宋" w:hAnsi="仿宋" w:eastAsia="仿宋" w:cs="仿宋"/>
          <w:b/>
          <w:color w:val="000000"/>
          <w:sz w:val="28"/>
          <w:szCs w:val="28"/>
        </w:rPr>
        <w:t xml:space="preserve">选项，并在合同签订、验收付款、账号维护等环节提供必要便利，持续降低参与政府采购的中小企业融资成本。中标供应商如需获得合同信用融资支持，可凭政府采购合同办理“政采贷”融资贷款，详情请见江苏政府采购网 “易企服”综合服务平台-金融产品全周期-贷款产品专栏。</w:t>
      </w:r>
      <w:r/>
    </w:p>
    <w:p>
      <w:pPr>
        <w:ind w:firstLine="42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3.3根据《关于深入开展南通市政府采购线上合同信用融资业务的通知》（</w:t>
      </w:r>
      <w:r>
        <w:rPr>
          <w:rFonts w:hint="eastAsia" w:ascii="仿宋" w:hAnsi="仿宋" w:eastAsia="仿宋" w:cs="仿宋"/>
          <w:b/>
          <w:color w:val="000000"/>
          <w:sz w:val="28"/>
          <w:szCs w:val="28"/>
        </w:rPr>
        <w:t xml:space="preserve">通财购〔2022〕</w:t>
      </w:r>
      <w:r>
        <w:rPr>
          <w:rFonts w:hint="eastAsia" w:ascii="仿宋" w:hAnsi="仿宋" w:eastAsia="仿宋" w:cs="仿宋"/>
          <w:b/>
          <w:color w:val="000000"/>
          <w:sz w:val="28"/>
          <w:szCs w:val="28"/>
        </w:rPr>
        <w:t xml:space="preserve">68号），中标（成交）供应商可通过中征应收账款融资服务平台（简称“中征平台”）办理“政采贷”融资贷款，具体业务操作流程如下： </w:t>
      </w:r>
      <w:r/>
    </w:p>
    <w:p>
      <w:pPr>
        <w:ind w:firstLine="42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3.3.1确定融资意向。中标(成交) 供应商取得中标 (成交 ) 通知书后，联系意向金融机构，</w:t>
      </w:r>
      <w:r>
        <w:rPr>
          <w:rFonts w:hint="eastAsia" w:ascii="仿宋" w:hAnsi="仿宋" w:eastAsia="仿宋" w:cs="仿宋"/>
          <w:b/>
          <w:color w:val="000000"/>
          <w:sz w:val="28"/>
          <w:szCs w:val="28"/>
        </w:rPr>
        <w:t xml:space="preserve">商治融资</w:t>
      </w:r>
      <w:r>
        <w:rPr>
          <w:rFonts w:hint="eastAsia" w:ascii="仿宋" w:hAnsi="仿宋" w:eastAsia="仿宋" w:cs="仿宋"/>
          <w:b/>
          <w:color w:val="000000"/>
          <w:sz w:val="28"/>
          <w:szCs w:val="28"/>
        </w:rPr>
        <w:t xml:space="preserve">事项，确定融资意向。</w:t>
      </w:r>
      <w:r/>
    </w:p>
    <w:p>
      <w:pPr>
        <w:ind w:firstLine="42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3.3.2签订采购合同。中标(成交 ) 供应商与采购人签订政府采购合同时，应将自身融资需求告知采购人或其委托的采购代理机构，提醒 (或协助 ) 其当天在“苏</w:t>
      </w:r>
      <w:r>
        <w:rPr>
          <w:rFonts w:hint="eastAsia" w:ascii="仿宋" w:hAnsi="仿宋" w:eastAsia="仿宋" w:cs="仿宋"/>
          <w:b/>
          <w:color w:val="000000"/>
          <w:sz w:val="28"/>
          <w:szCs w:val="28"/>
        </w:rPr>
        <w:t xml:space="preserve">采云</w:t>
      </w:r>
      <w:r>
        <w:rPr>
          <w:rFonts w:hint="eastAsia" w:ascii="仿宋" w:hAnsi="仿宋" w:eastAsia="仿宋" w:cs="仿宋"/>
          <w:b/>
          <w:color w:val="000000"/>
          <w:sz w:val="28"/>
          <w:szCs w:val="28"/>
        </w:rPr>
        <w:t xml:space="preserve">”上</w:t>
      </w:r>
      <w:r>
        <w:rPr>
          <w:rFonts w:hint="eastAsia" w:ascii="仿宋" w:hAnsi="仿宋" w:eastAsia="仿宋" w:cs="仿宋"/>
          <w:b/>
          <w:color w:val="000000"/>
          <w:sz w:val="28"/>
          <w:szCs w:val="28"/>
        </w:rPr>
        <w:t xml:space="preserve">传合同</w:t>
      </w:r>
      <w:r>
        <w:rPr>
          <w:rFonts w:hint="eastAsia" w:ascii="仿宋" w:hAnsi="仿宋" w:eastAsia="仿宋" w:cs="仿宋"/>
          <w:b/>
          <w:color w:val="000000"/>
          <w:sz w:val="28"/>
          <w:szCs w:val="28"/>
        </w:rPr>
        <w:t xml:space="preserve">的同时将“供应商是否融资”选为“是”</w:t>
      </w:r>
      <w:r/>
    </w:p>
    <w:p>
      <w:pPr>
        <w:ind w:firstLine="42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3.3.3提交融资申请。中标(成交) 供应商登录“中征平台”进行用户注册，查看“政采贷”融资产品，向确定合作的金融机构提交融资申请。</w:t>
      </w:r>
      <w:r/>
    </w:p>
    <w:p>
      <w:pPr>
        <w:ind w:firstLine="422"/>
        <w:spacing w:line="360" w:lineRule="auto"/>
        <w:rPr>
          <w:rFonts w:ascii="仿宋" w:hAnsi="仿宋" w:eastAsia="仿宋" w:cs="仿宋"/>
          <w:color w:val="000000"/>
        </w:rPr>
      </w:pPr>
      <w:r>
        <w:rPr>
          <w:rFonts w:hint="eastAsia" w:ascii="仿宋" w:hAnsi="仿宋" w:eastAsia="仿宋" w:cs="仿宋"/>
          <w:b/>
          <w:color w:val="000000"/>
          <w:sz w:val="28"/>
          <w:szCs w:val="28"/>
        </w:rPr>
        <w:t xml:space="preserve">3.3.4确认回款账户。金融机构填写需要锁定的回款账户信息后中标(成交)供应商应登录“中征平台”确认账户信息，以实现回款账户的锁定。</w:t>
      </w:r>
      <w:r/>
    </w:p>
    <w:p>
      <w:pPr>
        <w:jc w:val="center"/>
        <w:spacing w:line="360" w:lineRule="auto"/>
        <w:rPr>
          <w:rFonts w:ascii="仿宋" w:hAnsi="仿宋" w:eastAsia="仿宋" w:cs="仿宋"/>
          <w:b/>
          <w:color w:val="000000"/>
          <w:sz w:val="36"/>
          <w:szCs w:val="36"/>
        </w:rPr>
        <w:outlineLvl w:val="0"/>
      </w:pPr>
      <w:r>
        <w:rPr>
          <w:rFonts w:hint="eastAsia" w:ascii="仿宋" w:hAnsi="仿宋" w:eastAsia="仿宋" w:cs="仿宋"/>
          <w:b/>
          <w:color w:val="000000"/>
          <w:sz w:val="36"/>
          <w:szCs w:val="36"/>
        </w:rPr>
        <w:br w:type="page" w:clear="all"/>
      </w:r>
      <w:r>
        <w:rPr>
          <w:rFonts w:hint="eastAsia" w:ascii="仿宋" w:hAnsi="仿宋" w:eastAsia="仿宋" w:cs="仿宋"/>
          <w:b/>
          <w:color w:val="000000"/>
          <w:sz w:val="36"/>
          <w:szCs w:val="36"/>
        </w:rPr>
        <w:t xml:space="preserve">第三部分  项目需求</w:t>
      </w:r>
      <w:r/>
    </w:p>
    <w:p>
      <w:pPr>
        <w:ind w:firstLine="562"/>
        <w:spacing w:line="360" w:lineRule="auto"/>
        <w:rPr>
          <w:rFonts w:ascii="仿宋" w:hAnsi="仿宋" w:eastAsia="仿宋" w:cs="仿宋"/>
          <w:b/>
          <w:bCs/>
          <w:sz w:val="28"/>
          <w:szCs w:val="28"/>
        </w:rPr>
      </w:pPr>
      <w:r/>
      <w:bookmarkStart w:id="107" w:name="OLE_LINK1"/>
      <w:r/>
      <w:bookmarkEnd w:id="0"/>
      <w:r/>
      <w:bookmarkEnd w:id="1"/>
      <w:r/>
      <w:bookmarkEnd w:id="2"/>
      <w:r>
        <w:rPr>
          <w:rFonts w:hint="eastAsia" w:ascii="仿宋" w:hAnsi="仿宋" w:eastAsia="仿宋" w:cs="仿宋"/>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hint="eastAsia" w:ascii="仿宋" w:hAnsi="仿宋" w:eastAsia="仿宋" w:cs="仿宋"/>
          <w:b/>
          <w:bCs/>
          <w:sz w:val="28"/>
          <w:szCs w:val="28"/>
        </w:rPr>
        <w:t xml:space="preserve">的</w:t>
      </w:r>
      <w:r>
        <w:rPr>
          <w:rFonts w:hint="eastAsia" w:ascii="仿宋" w:hAnsi="仿宋" w:eastAsia="仿宋" w:cs="仿宋"/>
          <w:b/>
          <w:bCs/>
          <w:sz w:val="28"/>
          <w:szCs w:val="28"/>
        </w:rPr>
        <w:t xml:space="preserve">时间、地点、财务和服务要求，包括交付（实施）的时间（期限）和地点（范围），付款条件（进度和方法），包装和运输，售后服务，保险等。</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（一）采购标的需实现的功能或者目标, 以及为落实政府采购政策需满足的要求：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工程规模：①苏通片区：园区范围内（</w:t>
      </w:r>
      <w:r>
        <w:rPr>
          <w:rFonts w:hint="eastAsia" w:ascii="仿宋" w:hAnsi="仿宋" w:eastAsia="仿宋" w:cs="仿宋"/>
          <w:bCs/>
          <w:sz w:val="28"/>
          <w:szCs w:val="28"/>
        </w:rPr>
        <w:t xml:space="preserve">中心河</w:t>
      </w:r>
      <w:r>
        <w:rPr>
          <w:rFonts w:hint="eastAsia" w:ascii="仿宋" w:hAnsi="仿宋" w:eastAsia="仿宋" w:cs="仿宋"/>
          <w:bCs/>
          <w:sz w:val="28"/>
          <w:szCs w:val="28"/>
        </w:rPr>
        <w:t xml:space="preserve">以南）的市政养护，包括桥梁，道路，雨水管道及雨水检查井、雨水边井、雨水排水渠及排水盖板、人行道、</w:t>
      </w:r>
      <w:r>
        <w:rPr>
          <w:rFonts w:hint="eastAsia" w:ascii="仿宋" w:hAnsi="仿宋" w:eastAsia="仿宋" w:cs="仿宋"/>
          <w:bCs/>
          <w:sz w:val="28"/>
          <w:szCs w:val="28"/>
        </w:rPr>
        <w:t xml:space="preserve">侧平石</w:t>
      </w:r>
      <w:r>
        <w:rPr>
          <w:rFonts w:hint="eastAsia" w:ascii="仿宋" w:hAnsi="仿宋" w:eastAsia="仿宋" w:cs="仿宋"/>
          <w:bCs/>
          <w:sz w:val="28"/>
          <w:szCs w:val="28"/>
        </w:rPr>
        <w:t xml:space="preserve">等。②</w:t>
      </w:r>
      <w:r>
        <w:rPr>
          <w:rFonts w:hint="eastAsia" w:ascii="仿宋" w:hAnsi="仿宋" w:eastAsia="仿宋" w:cs="仿宋"/>
          <w:bCs/>
          <w:sz w:val="28"/>
          <w:szCs w:val="28"/>
        </w:rPr>
        <w:t xml:space="preserve">锡通片区</w:t>
      </w:r>
      <w:r>
        <w:rPr>
          <w:rFonts w:hint="eastAsia" w:ascii="仿宋" w:hAnsi="仿宋" w:eastAsia="仿宋" w:cs="仿宋"/>
          <w:bCs/>
          <w:sz w:val="28"/>
          <w:szCs w:val="28"/>
        </w:rPr>
        <w:t xml:space="preserve">：园区范围内（</w:t>
      </w:r>
      <w:r>
        <w:rPr>
          <w:rFonts w:hint="eastAsia" w:ascii="仿宋" w:hAnsi="仿宋" w:eastAsia="仿宋" w:cs="仿宋"/>
          <w:bCs/>
          <w:sz w:val="28"/>
          <w:szCs w:val="28"/>
        </w:rPr>
        <w:t xml:space="preserve">中心河</w:t>
      </w:r>
      <w:r>
        <w:rPr>
          <w:rFonts w:hint="eastAsia" w:ascii="仿宋" w:hAnsi="仿宋" w:eastAsia="仿宋" w:cs="仿宋"/>
          <w:bCs/>
          <w:sz w:val="28"/>
          <w:szCs w:val="28"/>
        </w:rPr>
        <w:t xml:space="preserve">以北）的市政养护，包括桥梁，道路，雨污水管道及雨污水检查井、雨水边井、雨水排水渠及排水盖板、人行道、</w:t>
      </w:r>
      <w:r>
        <w:rPr>
          <w:rFonts w:hint="eastAsia" w:ascii="仿宋" w:hAnsi="仿宋" w:eastAsia="仿宋" w:cs="仿宋"/>
          <w:bCs/>
          <w:sz w:val="28"/>
          <w:szCs w:val="28"/>
        </w:rPr>
        <w:t xml:space="preserve">侧平石</w:t>
      </w:r>
      <w:r>
        <w:rPr>
          <w:rFonts w:hint="eastAsia" w:ascii="仿宋" w:hAnsi="仿宋" w:eastAsia="仿宋" w:cs="仿宋"/>
          <w:bCs/>
          <w:sz w:val="28"/>
          <w:szCs w:val="28"/>
        </w:rPr>
        <w:t xml:space="preserve">等。</w:t>
      </w:r>
      <w:r/>
    </w:p>
    <w:p>
      <w:pPr>
        <w:ind w:firstLine="562"/>
        <w:spacing w:line="360" w:lineRule="auto"/>
        <w:rPr>
          <w:rFonts w:ascii="仿宋" w:hAnsi="仿宋" w:eastAsia="仿宋" w:cs="仿宋"/>
          <w:sz w:val="28"/>
          <w:szCs w:val="28"/>
        </w:rPr>
      </w:pPr>
      <w:r>
        <w:rPr>
          <w:rFonts w:hint="eastAsia" w:ascii="仿宋" w:hAnsi="仿宋" w:eastAsia="仿宋" w:cs="仿宋"/>
          <w:b/>
          <w:bCs/>
          <w:sz w:val="28"/>
          <w:szCs w:val="28"/>
        </w:rPr>
        <w:t xml:space="preserve">（二）采购标的需执行的国家相关标准、行业标准、地方标准或者其他标准、规范：</w:t>
      </w:r>
      <w:r>
        <w:rPr>
          <w:rFonts w:hint="eastAsia" w:ascii="仿宋" w:hAnsi="仿宋" w:eastAsia="仿宋" w:cs="仿宋"/>
          <w:sz w:val="28"/>
          <w:szCs w:val="28"/>
        </w:rPr>
        <w:t xml:space="preserve">/</w:t>
      </w:r>
      <w:r/>
    </w:p>
    <w:p>
      <w:pPr>
        <w:ind w:firstLine="562"/>
        <w:spacing w:line="360" w:lineRule="auto"/>
        <w:rPr>
          <w:rFonts w:ascii="仿宋" w:hAnsi="仿宋" w:eastAsia="仿宋" w:cs="仿宋"/>
          <w:b/>
          <w:bCs/>
          <w:sz w:val="28"/>
          <w:szCs w:val="28"/>
        </w:rPr>
        <w:outlineLvl w:val="1"/>
      </w:pPr>
      <w:r>
        <w:rPr>
          <w:rFonts w:hint="eastAsia" w:ascii="仿宋" w:hAnsi="仿宋" w:eastAsia="仿宋" w:cs="仿宋"/>
          <w:b/>
          <w:bCs/>
          <w:sz w:val="28"/>
          <w:szCs w:val="28"/>
        </w:rPr>
        <w:t xml:space="preserve">（三）本项目需满足的质量、安全、技术规格、物理特性等要求如下表：</w:t>
      </w:r>
      <w:r/>
    </w:p>
    <w:p>
      <w:pPr>
        <w:ind w:firstLine="562"/>
        <w:spacing w:line="360" w:lineRule="auto"/>
        <w:rPr>
          <w:rFonts w:ascii="仿宋" w:hAnsi="仿宋" w:eastAsia="仿宋" w:cs="仿宋"/>
          <w:bCs/>
          <w:sz w:val="28"/>
          <w:szCs w:val="28"/>
        </w:rPr>
      </w:pPr>
      <w:r>
        <w:rPr>
          <w:rFonts w:hint="eastAsia" w:ascii="仿宋" w:hAnsi="仿宋" w:eastAsia="仿宋" w:cs="仿宋"/>
          <w:b/>
          <w:sz w:val="28"/>
          <w:szCs w:val="28"/>
          <w:shd w:val="clear" w:color="auto" w:fill="ffffff"/>
        </w:rPr>
        <w:t xml:space="preserve">养护标准及质量要求：</w:t>
      </w:r>
      <w:r>
        <w:rPr>
          <w:rFonts w:hint="eastAsia" w:ascii="仿宋" w:hAnsi="仿宋" w:eastAsia="仿宋" w:cs="仿宋"/>
          <w:bCs/>
          <w:sz w:val="28"/>
          <w:szCs w:val="28"/>
        </w:rPr>
        <w:t xml:space="preserve">包含但不限于《城市道路养护技术规程》（DG/TJ08-92-2013）、《无障碍设施设计标准》（DJ108-103-2003）、《城市桥梁养护技术规范》（CJJ99-2003）、《城镇排水管渠与泵站维护技术规程》（CJJ68-2007）、《城镇排水管渠与泵站维护技术规程》（CJJ68-2007）</w:t>
      </w:r>
      <w:r/>
    </w:p>
    <w:p>
      <w:pPr>
        <w:ind w:firstLine="562"/>
        <w:spacing w:line="360" w:lineRule="auto"/>
        <w:rPr>
          <w:rFonts w:ascii="仿宋" w:hAnsi="仿宋" w:eastAsia="仿宋" w:cs="仿宋"/>
          <w:sz w:val="28"/>
          <w:szCs w:val="28"/>
        </w:rPr>
      </w:pPr>
      <w:r>
        <w:rPr>
          <w:rFonts w:hint="eastAsia" w:ascii="仿宋" w:hAnsi="仿宋" w:eastAsia="仿宋" w:cs="仿宋"/>
          <w:b/>
          <w:bCs/>
          <w:sz w:val="28"/>
          <w:szCs w:val="28"/>
        </w:rPr>
        <w:t xml:space="preserve">（四）采购标的数量、采购项目交付或者实施的时间和地点：</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1、建设地点：南通市苏锡通科技产业园区苏通片区/</w:t>
      </w:r>
      <w:r>
        <w:rPr>
          <w:rFonts w:hint="eastAsia" w:ascii="仿宋" w:hAnsi="仿宋" w:eastAsia="仿宋" w:cs="仿宋"/>
          <w:bCs/>
          <w:sz w:val="28"/>
          <w:szCs w:val="28"/>
        </w:rPr>
        <w:t xml:space="preserve">锡通片区</w:t>
      </w:r>
      <w:r>
        <w:rPr>
          <w:rFonts w:hint="eastAsia" w:ascii="仿宋" w:hAnsi="仿宋" w:eastAsia="仿宋" w:cs="仿宋"/>
          <w:bCs/>
          <w:sz w:val="28"/>
          <w:szCs w:val="28"/>
        </w:rPr>
        <w:t xml:space="preserve">。</w:t>
      </w:r>
      <w:r/>
    </w:p>
    <w:p>
      <w:pPr>
        <w:ind w:firstLine="560"/>
        <w:jc w:val="center"/>
        <w:spacing w:line="460" w:lineRule="exact"/>
        <w:rPr>
          <w:rFonts w:ascii="仿宋" w:hAnsi="仿宋" w:eastAsia="仿宋" w:cs="仿宋"/>
          <w:b/>
          <w:sz w:val="28"/>
          <w:szCs w:val="28"/>
        </w:rPr>
      </w:pPr>
      <w:r>
        <w:rPr>
          <w:rFonts w:hint="eastAsia" w:ascii="仿宋" w:hAnsi="仿宋" w:eastAsia="仿宋" w:cs="仿宋"/>
          <w:b/>
          <w:sz w:val="28"/>
          <w:szCs w:val="28"/>
        </w:rPr>
        <w:t xml:space="preserve">包</w:t>
      </w:r>
      <w:r>
        <w:rPr>
          <w:rFonts w:hint="eastAsia" w:ascii="仿宋" w:hAnsi="仿宋" w:eastAsia="仿宋" w:cs="仿宋"/>
          <w:b/>
          <w:sz w:val="28"/>
          <w:szCs w:val="28"/>
        </w:rPr>
        <w:t xml:space="preserve">一</w:t>
      </w:r>
      <w:r>
        <w:rPr>
          <w:rFonts w:hint="eastAsia" w:ascii="仿宋" w:hAnsi="仿宋" w:eastAsia="仿宋" w:cs="仿宋"/>
          <w:b/>
          <w:sz w:val="28"/>
          <w:szCs w:val="28"/>
        </w:rPr>
        <w:t xml:space="preserve">：</w:t>
      </w:r>
      <w:r>
        <w:rPr>
          <w:rFonts w:hint="eastAsia" w:ascii="仿宋" w:hAnsi="仿宋" w:eastAsia="仿宋" w:cs="仿宋"/>
          <w:b/>
          <w:sz w:val="28"/>
          <w:szCs w:val="28"/>
        </w:rPr>
        <w:t xml:space="preserve">锡通片区</w:t>
      </w:r>
      <w:r>
        <w:rPr>
          <w:rFonts w:hint="eastAsia" w:ascii="仿宋" w:hAnsi="仿宋" w:eastAsia="仿宋" w:cs="仿宋"/>
          <w:b/>
          <w:sz w:val="28"/>
          <w:szCs w:val="28"/>
        </w:rPr>
        <w:t xml:space="preserve">道路汇总表</w:t>
      </w:r>
      <w:r/>
    </w:p>
    <w:tbl>
      <w:tblPr>
        <w:tblW w:w="95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61"/>
        <w:gridCol w:w="1444"/>
        <w:gridCol w:w="2372"/>
        <w:gridCol w:w="1073"/>
        <w:gridCol w:w="1134"/>
        <w:gridCol w:w="1216"/>
        <w:gridCol w:w="1276"/>
      </w:tblGrid>
      <w:tr>
        <w:trPr>
          <w:cantSplit/>
          <w:jc w:val="center"/>
          <w:trHeight w:val="454" w:hRule="exact"/>
        </w:trPr>
        <w:tc>
          <w:tcPr>
            <w:gridSpan w:val="7"/>
            <w:tcW w:w="9576" w:type="dxa"/>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苏锡通园区现有道路市政管</w:t>
            </w:r>
            <w:r>
              <w:rPr>
                <w:rFonts w:hint="eastAsia" w:ascii="仿宋" w:hAnsi="仿宋" w:eastAsia="仿宋" w:cs="仿宋"/>
                <w:color w:val="000000"/>
                <w:sz w:val="28"/>
                <w:szCs w:val="28"/>
              </w:rPr>
              <w:t xml:space="preserve">养范围</w:t>
            </w:r>
            <w:r/>
          </w:p>
        </w:tc>
      </w:tr>
      <w:tr>
        <w:trPr>
          <w:cantSplit/>
          <w:jc w:val="center"/>
          <w:trHeight w:val="982" w:hRule="exact"/>
        </w:trPr>
        <w:tc>
          <w:tcPr>
            <w:tcW w:w="1061"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延伸</w:t>
            </w:r>
            <w:r/>
          </w:p>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方向</w:t>
            </w:r>
            <w:r/>
          </w:p>
        </w:tc>
        <w:tc>
          <w:tcPr>
            <w:tcW w:w="1444"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道路名称</w:t>
            </w:r>
            <w:r/>
          </w:p>
        </w:tc>
        <w:tc>
          <w:tcPr>
            <w:tcW w:w="2372"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范围</w:t>
            </w:r>
            <w:r/>
          </w:p>
        </w:tc>
        <w:tc>
          <w:tcPr>
            <w:tcW w:w="1073"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长度（M）</w:t>
            </w:r>
            <w:r/>
          </w:p>
        </w:tc>
        <w:tc>
          <w:tcPr>
            <w:tcW w:w="1134"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宽度（M）</w:t>
            </w:r>
            <w:r/>
          </w:p>
        </w:tc>
        <w:tc>
          <w:tcPr>
            <w:tcW w:w="1216"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面积（M2)</w:t>
            </w:r>
            <w:r/>
          </w:p>
        </w:tc>
        <w:tc>
          <w:tcPr>
            <w:tcW w:w="1276"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道路等级</w:t>
            </w:r>
            <w:r/>
          </w:p>
        </w:tc>
      </w:tr>
      <w:tr>
        <w:trPr>
          <w:cantSplit/>
          <w:jc w:val="center"/>
          <w:trHeight w:val="454" w:hRule="exact"/>
        </w:trPr>
        <w:tc>
          <w:tcPr>
            <w:tcW w:w="1061" w:type="dxa"/>
            <w:vAlign w:val="center"/>
            <w:vMerge w:val="restart"/>
            <w:textDirection w:val="lrTb"/>
            <w:noWrap/>
          </w:tcPr>
          <w:p>
            <w:pPr>
              <w:jc w:val="center"/>
              <w:spacing w:line="460" w:lineRule="exact"/>
              <w:rPr>
                <w:rFonts w:ascii="仿宋" w:hAnsi="仿宋" w:eastAsia="仿宋" w:cs="仿宋"/>
                <w:color w:val="000000"/>
                <w:sz w:val="28"/>
                <w:szCs w:val="28"/>
              </w:rPr>
            </w:pPr>
            <w:r>
              <w:rPr>
                <w:rFonts w:hint="eastAsia" w:ascii="仿宋" w:hAnsi="仿宋" w:eastAsia="仿宋" w:cs="仿宋"/>
                <w:b/>
                <w:bCs/>
                <w:sz w:val="28"/>
                <w:szCs w:val="28"/>
              </w:rPr>
              <w:t xml:space="preserve">南北向延伸</w:t>
            </w:r>
            <w:r>
              <w:rPr>
                <w:rFonts w:hint="eastAsia" w:ascii="仿宋" w:hAnsi="仿宋" w:eastAsia="仿宋" w:cs="仿宋"/>
                <w:b/>
                <w:bCs/>
                <w:sz w:val="28"/>
                <w:szCs w:val="28"/>
              </w:rPr>
              <w:br/>
              <w:t xml:space="preserve">（22）</w:t>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女贞路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竹松路</w:t>
            </w:r>
            <w:r>
              <w:rPr>
                <w:rFonts w:hint="eastAsia" w:ascii="仿宋" w:hAnsi="仿宋" w:eastAsia="仿宋" w:cs="仿宋"/>
                <w:color w:val="000000"/>
                <w:sz w:val="28"/>
                <w:szCs w:val="28"/>
              </w:rPr>
              <w:t xml:space="preserve">-梧桐路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560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11200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枫杨路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梧桐路-老</w:t>
            </w:r>
            <w:r>
              <w:rPr>
                <w:rFonts w:hint="eastAsia" w:ascii="仿宋" w:hAnsi="仿宋" w:eastAsia="仿宋" w:cs="仿宋"/>
                <w:color w:val="000000"/>
                <w:sz w:val="28"/>
                <w:szCs w:val="28"/>
              </w:rPr>
              <w:t xml:space="preserve">通启路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2990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95680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文旦路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枫香路至南面大桥</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800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19200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玉兰路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梧桐路-老</w:t>
            </w:r>
            <w:r>
              <w:rPr>
                <w:rFonts w:hint="eastAsia" w:ascii="仿宋" w:hAnsi="仿宋" w:eastAsia="仿宋" w:cs="仿宋"/>
                <w:color w:val="000000"/>
                <w:sz w:val="28"/>
                <w:szCs w:val="28"/>
              </w:rPr>
              <w:t xml:space="preserve">通启路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3180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130380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主干道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紫荆路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通启路</w:t>
            </w:r>
            <w:r>
              <w:rPr>
                <w:rFonts w:hint="eastAsia" w:ascii="仿宋" w:hAnsi="仿宋" w:eastAsia="仿宋" w:cs="仿宋"/>
                <w:color w:val="000000"/>
                <w:sz w:val="28"/>
                <w:szCs w:val="28"/>
              </w:rPr>
              <w:t xml:space="preserve">-银杏路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2289</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82404</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香樟路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336省道-梧桐路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990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27720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642"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芙蓉路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常春藤路-迎春花路</w:t>
            </w:r>
            <w:r>
              <w:rPr>
                <w:rFonts w:ascii="仿宋" w:hAnsi="仿宋" w:eastAsia="仿宋" w:cs="仿宋"/>
                <w:color w:val="000000"/>
                <w:sz w:val="28"/>
                <w:szCs w:val="28"/>
              </w:rPr>
              <w:t xml:space="preserve"> </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393</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7860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水松路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香樟路</w:t>
            </w:r>
            <w:r>
              <w:rPr>
                <w:rFonts w:hint="eastAsia" w:ascii="仿宋" w:hAnsi="仿宋" w:eastAsia="仿宋" w:cs="仿宋"/>
                <w:color w:val="000000"/>
                <w:sz w:val="28"/>
                <w:szCs w:val="28"/>
              </w:rPr>
              <w:t xml:space="preserve">-梧桐路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56000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银杏路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336省道-梧桐路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1000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32000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香梅路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竹松路</w:t>
            </w:r>
            <w:r>
              <w:rPr>
                <w:rFonts w:hint="eastAsia" w:ascii="仿宋" w:hAnsi="仿宋" w:eastAsia="仿宋" w:cs="仿宋"/>
                <w:color w:val="000000"/>
                <w:sz w:val="28"/>
                <w:szCs w:val="28"/>
              </w:rPr>
              <w:t xml:space="preserve">-梧桐路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15400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开发区界-</w:t>
            </w:r>
            <w:r>
              <w:rPr>
                <w:rFonts w:hint="eastAsia" w:ascii="仿宋" w:hAnsi="仿宋" w:eastAsia="仿宋" w:cs="仿宋"/>
                <w:color w:val="000000"/>
                <w:sz w:val="28"/>
                <w:szCs w:val="28"/>
              </w:rPr>
              <w:t xml:space="preserve">通启大桥</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4370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135470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主干道</w:t>
            </w:r>
            <w:r/>
          </w:p>
        </w:tc>
      </w:tr>
      <w:tr>
        <w:trPr>
          <w:cantSplit/>
          <w:jc w:val="center"/>
          <w:trHeight w:val="42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槐杨路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枫杨路-枫香路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31200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常春藤路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梧桐路-周南界河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7200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紫薇路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通启路</w:t>
            </w:r>
            <w:r>
              <w:rPr>
                <w:rFonts w:hint="eastAsia" w:ascii="仿宋" w:hAnsi="仿宋" w:eastAsia="仿宋" w:cs="仿宋"/>
                <w:color w:val="000000"/>
                <w:sz w:val="28"/>
                <w:szCs w:val="28"/>
              </w:rPr>
              <w:t xml:space="preserve">-银杏路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1576</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56736</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西一环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南二环-合欢路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5760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紫薇路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枫香路至南止</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460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15180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含笑路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凌霄路</w:t>
            </w:r>
            <w:r>
              <w:rPr>
                <w:rFonts w:hint="eastAsia" w:ascii="仿宋" w:hAnsi="仿宋" w:eastAsia="仿宋" w:cs="仿宋"/>
                <w:color w:val="000000"/>
                <w:sz w:val="28"/>
                <w:szCs w:val="28"/>
              </w:rPr>
              <w:t xml:space="preserve">-周南界河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610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14640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西二环路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南一环-健康路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14400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锡通大道</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通启路</w:t>
            </w:r>
            <w:r>
              <w:rPr>
                <w:rFonts w:hint="eastAsia" w:ascii="仿宋" w:hAnsi="仿宋" w:eastAsia="仿宋" w:cs="仿宋"/>
                <w:color w:val="000000"/>
                <w:sz w:val="28"/>
                <w:szCs w:val="28"/>
              </w:rPr>
              <w:t xml:space="preserve">-梧桐路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3000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60000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西</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环路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南二环-健康路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22400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常春藤路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天星横河-杏林路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502</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20080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迎春花路</w:t>
            </w:r>
            <w:r/>
          </w:p>
        </w:tc>
        <w:tc>
          <w:tcPr>
            <w:tcW w:w="2372" w:type="dxa"/>
            <w:vAlign w:val="center"/>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t xml:space="preserve">芙蓉路</w:t>
            </w:r>
            <w:r>
              <w:rPr>
                <w:rFonts w:hint="eastAsia" w:ascii="仿宋" w:hAnsi="仿宋" w:eastAsia="仿宋" w:cs="仿宋"/>
                <w:color w:val="000000"/>
                <w:sz w:val="28"/>
                <w:szCs w:val="28"/>
              </w:rPr>
              <w:t xml:space="preserve">-周南界河</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205</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4920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restart"/>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b/>
                <w:bCs/>
                <w:sz w:val="28"/>
                <w:szCs w:val="28"/>
              </w:rPr>
              <w:t xml:space="preserve">东西向</w:t>
            </w:r>
            <w:r>
              <w:rPr>
                <w:rFonts w:hint="eastAsia" w:ascii="仿宋" w:hAnsi="仿宋" w:eastAsia="仿宋" w:cs="仿宋"/>
                <w:b/>
                <w:bCs/>
                <w:sz w:val="28"/>
                <w:szCs w:val="28"/>
              </w:rPr>
              <w:t xml:space="preserve">延伸（24）</w:t>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枫香路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w:t>
            </w:r>
            <w:r>
              <w:rPr>
                <w:rFonts w:hint="eastAsia" w:ascii="仿宋" w:hAnsi="仿宋" w:eastAsia="仿宋" w:cs="仿宋"/>
                <w:color w:val="000000"/>
                <w:sz w:val="28"/>
                <w:szCs w:val="28"/>
              </w:rPr>
              <w:t xml:space="preserve">锡通大道</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2480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101680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竹松路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枫杨路西-</w:t>
            </w:r>
            <w:r>
              <w:rPr>
                <w:rFonts w:hint="eastAsia" w:ascii="仿宋" w:hAnsi="仿宋" w:eastAsia="仿宋" w:cs="仿宋"/>
                <w:color w:val="000000"/>
                <w:sz w:val="28"/>
                <w:szCs w:val="28"/>
              </w:rPr>
              <w:t xml:space="preserve">香樟路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2470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69160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川张线</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张江路-凉棚桥</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3783</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56745</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南兴线</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S223-海门界</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28800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石江公路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G345-</w:t>
            </w:r>
            <w:r>
              <w:rPr>
                <w:rFonts w:hint="eastAsia" w:ascii="仿宋" w:hAnsi="仿宋" w:eastAsia="仿宋" w:cs="仿宋"/>
                <w:color w:val="000000"/>
                <w:sz w:val="28"/>
                <w:szCs w:val="28"/>
              </w:rPr>
              <w:t xml:space="preserve">川姜界河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477</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6678</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苏通线</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G345-</w:t>
            </w:r>
            <w:r>
              <w:rPr>
                <w:rFonts w:hint="eastAsia" w:ascii="仿宋" w:hAnsi="仿宋" w:eastAsia="仿宋" w:cs="仿宋"/>
                <w:color w:val="000000"/>
                <w:sz w:val="28"/>
                <w:szCs w:val="28"/>
              </w:rPr>
              <w:t xml:space="preserve">川姜界河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1023</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9207</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环路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张江路-西二环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850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13600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南二环路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张江路-西一环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9600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开源路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张江路-西</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环路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12</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4800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spacing w:line="4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健康路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西一环-张江路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14400</w:t>
            </w:r>
            <w:r/>
          </w:p>
        </w:tc>
        <w:tc>
          <w:tcPr>
            <w:tcW w:w="1276"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柳杉路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玉兰路-</w:t>
            </w:r>
            <w:r>
              <w:rPr>
                <w:rFonts w:hint="eastAsia" w:ascii="仿宋" w:hAnsi="仿宋" w:eastAsia="仿宋" w:cs="仿宋"/>
                <w:color w:val="000000"/>
                <w:sz w:val="28"/>
                <w:szCs w:val="28"/>
              </w:rPr>
              <w:t xml:space="preserve">锡通大道</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1168</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28032</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彩林路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枫杨路-紫薇路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790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17380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水松路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梧桐路-杏林路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582</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23280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蒲公英路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香樟路</w:t>
            </w:r>
            <w:r>
              <w:rPr>
                <w:rFonts w:hint="eastAsia" w:ascii="仿宋" w:hAnsi="仿宋" w:eastAsia="仿宋" w:cs="仿宋"/>
                <w:color w:val="000000"/>
                <w:sz w:val="28"/>
                <w:szCs w:val="28"/>
              </w:rPr>
              <w:t xml:space="preserve">-香梅路</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680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16320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海桐路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羽杉路</w:t>
            </w:r>
            <w:r>
              <w:rPr>
                <w:rFonts w:hint="eastAsia" w:ascii="仿宋" w:hAnsi="仿宋" w:eastAsia="仿宋" w:cs="仿宋"/>
                <w:color w:val="000000"/>
                <w:sz w:val="28"/>
                <w:szCs w:val="28"/>
              </w:rPr>
              <w:t xml:space="preserve">-水松路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350</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7000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南八线</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S223-西至现状沥青</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2240</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17920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S336</w:t>
            </w:r>
            <w:r/>
          </w:p>
        </w:tc>
        <w:tc>
          <w:tcPr>
            <w:tcW w:w="2372" w:type="dxa"/>
            <w:vAlign w:val="center"/>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t xml:space="preserve">开发区界</w:t>
            </w:r>
            <w:r>
              <w:rPr>
                <w:rFonts w:hint="eastAsia" w:ascii="仿宋" w:hAnsi="仿宋" w:eastAsia="仿宋" w:cs="仿宋"/>
                <w:color w:val="000000"/>
                <w:sz w:val="28"/>
                <w:szCs w:val="28"/>
              </w:rPr>
              <w:t xml:space="preserve">-S223</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4987</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46</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229402</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主干道</w:t>
            </w:r>
            <w:r/>
          </w:p>
        </w:tc>
      </w:tr>
      <w:tr>
        <w:trPr>
          <w:cantSplit/>
          <w:jc w:val="center"/>
          <w:trHeight w:val="676"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凌霄路</w:t>
            </w:r>
            <w:r/>
          </w:p>
        </w:tc>
        <w:tc>
          <w:tcPr>
            <w:tcW w:w="2372"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223-新江海河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780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18720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彩林路</w:t>
            </w:r>
            <w:r/>
          </w:p>
        </w:tc>
        <w:tc>
          <w:tcPr>
            <w:tcW w:w="2372"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锡通大道</w:t>
            </w:r>
            <w:r>
              <w:rPr>
                <w:rFonts w:hint="eastAsia" w:ascii="仿宋" w:hAnsi="仿宋" w:eastAsia="仿宋" w:cs="仿宋"/>
                <w:color w:val="000000"/>
                <w:sz w:val="28"/>
                <w:szCs w:val="28"/>
              </w:rPr>
              <w:t xml:space="preserve">-枫香路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1395</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55800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合欢路</w:t>
            </w:r>
            <w:r/>
          </w:p>
        </w:tc>
        <w:tc>
          <w:tcPr>
            <w:tcW w:w="2372" w:type="dxa"/>
            <w:vAlign w:val="center"/>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t xml:space="preserve">开发区界</w:t>
            </w:r>
            <w:r>
              <w:rPr>
                <w:rFonts w:hint="eastAsia" w:ascii="仿宋" w:hAnsi="仿宋" w:eastAsia="仿宋" w:cs="仿宋"/>
                <w:color w:val="000000"/>
                <w:sz w:val="28"/>
                <w:szCs w:val="28"/>
              </w:rPr>
              <w:t xml:space="preserve">-张江路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589</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23560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452"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茶花路</w:t>
            </w:r>
            <w:r/>
          </w:p>
        </w:tc>
        <w:tc>
          <w:tcPr>
            <w:tcW w:w="2372" w:type="dxa"/>
            <w:vAlign w:val="center"/>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t xml:space="preserve">槐杨路</w:t>
            </w:r>
            <w:r>
              <w:rPr>
                <w:rFonts w:hint="eastAsia" w:ascii="仿宋" w:hAnsi="仿宋" w:eastAsia="仿宋" w:cs="仿宋"/>
                <w:color w:val="000000"/>
                <w:sz w:val="28"/>
                <w:szCs w:val="28"/>
              </w:rPr>
              <w:t xml:space="preserve">-枫杨路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510</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12240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454"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槐杨路</w:t>
            </w:r>
            <w:r/>
          </w:p>
        </w:tc>
        <w:tc>
          <w:tcPr>
            <w:tcW w:w="2372" w:type="dxa"/>
            <w:vAlign w:val="center"/>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t xml:space="preserve">枫杨路</w:t>
            </w:r>
            <w:r>
              <w:rPr>
                <w:rFonts w:hint="eastAsia" w:ascii="仿宋" w:hAnsi="仿宋" w:eastAsia="仿宋" w:cs="仿宋"/>
                <w:color w:val="000000"/>
                <w:sz w:val="28"/>
                <w:szCs w:val="28"/>
              </w:rPr>
              <w:t xml:space="preserve">-玉兰路</w:t>
            </w:r>
            <w:r/>
          </w:p>
        </w:tc>
        <w:tc>
          <w:tcPr>
            <w:tcW w:w="1073"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450</w:t>
            </w:r>
            <w:r/>
          </w:p>
        </w:tc>
        <w:tc>
          <w:tcPr>
            <w:tcW w:w="1134"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10800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支路</w:t>
            </w:r>
            <w:r/>
          </w:p>
        </w:tc>
      </w:tr>
      <w:tr>
        <w:trPr>
          <w:cantSplit/>
          <w:jc w:val="center"/>
          <w:trHeight w:val="770"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合欢路</w:t>
            </w:r>
            <w:r/>
          </w:p>
        </w:tc>
        <w:tc>
          <w:tcPr>
            <w:tcW w:w="2372" w:type="dxa"/>
            <w:vAlign w:val="center"/>
            <w:textDirection w:val="lrTb"/>
            <w:noWrap/>
          </w:tcPr>
          <w:p>
            <w:pPr>
              <w:jc w:val="center"/>
              <w:spacing w:line="3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张江路-玉兰路向东50米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1300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41600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次干道</w:t>
            </w:r>
            <w:r/>
          </w:p>
        </w:tc>
      </w:tr>
      <w:tr>
        <w:trPr>
          <w:cantSplit/>
          <w:jc w:val="center"/>
          <w:trHeight w:val="726" w:hRule="exact"/>
        </w:trPr>
        <w:tc>
          <w:tcPr>
            <w:tcW w:w="1061" w:type="dxa"/>
            <w:vAlign w:val="center"/>
            <w:vMerge w:val="continue"/>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44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梧桐路</w:t>
            </w:r>
            <w:r/>
          </w:p>
        </w:tc>
        <w:tc>
          <w:tcPr>
            <w:tcW w:w="2372" w:type="dxa"/>
            <w:vAlign w:val="center"/>
            <w:textDirection w:val="lrTb"/>
            <w:noWrap/>
          </w:tcPr>
          <w:p>
            <w:pP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枫杨路-新江海河</w:t>
            </w:r>
            <w:r/>
          </w:p>
        </w:tc>
        <w:tc>
          <w:tcPr>
            <w:tcW w:w="1073"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5210</w:t>
            </w:r>
            <w:r/>
          </w:p>
        </w:tc>
        <w:tc>
          <w:tcPr>
            <w:tcW w:w="1134" w:type="dxa"/>
            <w:vAlign w:val="center"/>
            <w:textDirection w:val="lrTb"/>
            <w:noWrap/>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w:t>
            </w:r>
            <w:r/>
          </w:p>
        </w:tc>
        <w:tc>
          <w:tcPr>
            <w:tcW w:w="1216" w:type="dxa"/>
            <w:vAlign w:val="center"/>
            <w:textDirection w:val="lrTb"/>
            <w:noWrap w:val="false"/>
          </w:tcPr>
          <w:p>
            <w:pPr>
              <w:jc w:val="center"/>
              <w:spacing w:line="4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145880</w:t>
            </w:r>
            <w:r/>
          </w:p>
        </w:tc>
        <w:tc>
          <w:tcPr>
            <w:tcW w:w="1276"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主干道</w:t>
            </w:r>
            <w:r/>
          </w:p>
        </w:tc>
      </w:tr>
      <w:tr>
        <w:trPr>
          <w:cantSplit/>
          <w:jc w:val="center"/>
          <w:trHeight w:val="726" w:hRule="exact"/>
        </w:trPr>
        <w:tc>
          <w:tcPr>
            <w:tcW w:w="1061" w:type="dxa"/>
            <w:vAlign w:val="center"/>
            <w:textDirection w:val="lrTb"/>
            <w:noWrap/>
          </w:tcPr>
          <w:p>
            <w:pPr>
              <w:jc w:val="left"/>
              <w:widowControl/>
              <w:rPr>
                <w:rFonts w:ascii="仿宋" w:hAnsi="仿宋" w:eastAsia="仿宋" w:cs="仿宋"/>
                <w:b/>
                <w:bCs/>
                <w:sz w:val="28"/>
                <w:szCs w:val="28"/>
              </w:rPr>
            </w:pPr>
            <w:r>
              <w:rPr>
                <w:rFonts w:hint="eastAsia" w:ascii="仿宋" w:hAnsi="仿宋" w:eastAsia="仿宋" w:cs="仿宋"/>
                <w:b/>
                <w:bCs/>
                <w:sz w:val="28"/>
                <w:szCs w:val="28"/>
              </w:rPr>
              <w:t xml:space="preserve">合计：</w:t>
            </w:r>
            <w:r/>
          </w:p>
        </w:tc>
        <w:tc>
          <w:tcPr>
            <w:gridSpan w:val="2"/>
            <w:tcW w:w="3816"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46</w:t>
            </w:r>
            <w:r/>
          </w:p>
        </w:tc>
        <w:tc>
          <w:tcPr>
            <w:tcW w:w="1073"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66709</w:t>
            </w:r>
            <w:r/>
          </w:p>
        </w:tc>
        <w:tc>
          <w:tcPr>
            <w:tcW w:w="1134"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1175</w:t>
            </w:r>
            <w:r/>
          </w:p>
        </w:tc>
        <w:tc>
          <w:tcPr>
            <w:tcW w:w="1216"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1828434</w:t>
            </w:r>
            <w:r/>
          </w:p>
        </w:tc>
        <w:tc>
          <w:tcPr>
            <w:tcW w:w="1276" w:type="dxa"/>
            <w:vAlign w:val="center"/>
            <w:textDirection w:val="lrTb"/>
            <w:noWrap/>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r>
    </w:tbl>
    <w:p>
      <w:pPr>
        <w:pStyle w:val="741"/>
        <w:jc w:val="center"/>
        <w:rPr>
          <w:rFonts w:ascii="仿宋" w:hAnsi="仿宋" w:eastAsia="仿宋" w:cs="仿宋"/>
          <w:b/>
          <w:bCs/>
          <w:sz w:val="28"/>
          <w:szCs w:val="28"/>
        </w:rPr>
      </w:pPr>
      <w:r>
        <w:rPr>
          <w:rFonts w:ascii="仿宋" w:hAnsi="仿宋" w:eastAsia="仿宋" w:cs="仿宋"/>
          <w:b/>
          <w:bCs/>
          <w:sz w:val="28"/>
          <w:szCs w:val="28"/>
        </w:rPr>
      </w:r>
      <w:r/>
    </w:p>
    <w:p>
      <w:pPr>
        <w:pStyle w:val="741"/>
        <w:jc w:val="center"/>
      </w:pPr>
      <w:r>
        <w:rPr>
          <w:rFonts w:hint="eastAsia" w:ascii="仿宋" w:hAnsi="仿宋" w:eastAsia="仿宋" w:cs="仿宋"/>
          <w:b/>
          <w:bCs/>
          <w:sz w:val="28"/>
          <w:szCs w:val="28"/>
        </w:rPr>
        <w:t xml:space="preserve">包二：</w:t>
      </w:r>
      <w:bookmarkStart w:id="108" w:name="OLE_LINK2"/>
      <w:r>
        <w:rPr>
          <w:rFonts w:hint="eastAsia" w:ascii="仿宋" w:hAnsi="仿宋" w:eastAsia="仿宋" w:cs="仿宋"/>
          <w:b/>
          <w:bCs/>
          <w:sz w:val="28"/>
          <w:szCs w:val="28"/>
        </w:rPr>
        <w:t xml:space="preserve">苏通片区道路汇总表</w:t>
      </w:r>
      <w:bookmarkEnd w:id="108"/>
      <w:r/>
      <w:r/>
    </w:p>
    <w:tbl>
      <w:tblPr>
        <w:tblW w:w="9731"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1"/>
        <w:gridCol w:w="2176"/>
        <w:gridCol w:w="1966"/>
        <w:gridCol w:w="1063"/>
        <w:gridCol w:w="920"/>
        <w:gridCol w:w="1204"/>
        <w:gridCol w:w="1341"/>
      </w:tblGrid>
      <w:tr>
        <w:trPr>
          <w:trHeight w:val="663"/>
        </w:trPr>
        <w:tc>
          <w:tcPr>
            <w:tcW w:w="1061" w:type="dxa"/>
            <w:vAlign w:val="center"/>
            <w:textDirection w:val="lrTb"/>
            <w:noWrap w:val="false"/>
          </w:tcPr>
          <w:p>
            <w:pPr>
              <w:jc w:val="center"/>
              <w:widowControl/>
              <w:rPr>
                <w:rFonts w:ascii="仿宋" w:hAnsi="仿宋" w:eastAsia="仿宋" w:cs="仿宋"/>
                <w:b/>
                <w:bCs/>
                <w:sz w:val="28"/>
                <w:szCs w:val="28"/>
              </w:rPr>
            </w:pPr>
            <w:r/>
            <w:bookmarkStart w:id="109" w:name="OLE_LINK3"/>
            <w:r>
              <w:rPr>
                <w:rFonts w:hint="eastAsia" w:ascii="仿宋" w:hAnsi="仿宋" w:eastAsia="仿宋" w:cs="仿宋"/>
                <w:b/>
                <w:bCs/>
                <w:sz w:val="28"/>
                <w:szCs w:val="28"/>
              </w:rPr>
              <w:t xml:space="preserve">延伸</w:t>
            </w:r>
            <w:r/>
          </w:p>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方向</w:t>
            </w:r>
            <w:r/>
          </w:p>
        </w:tc>
        <w:tc>
          <w:tcPr>
            <w:tcW w:w="2176"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道路名称</w:t>
            </w:r>
            <w:r/>
          </w:p>
        </w:tc>
        <w:tc>
          <w:tcPr>
            <w:tcW w:w="1966"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范围</w:t>
            </w:r>
            <w:r/>
          </w:p>
        </w:tc>
        <w:tc>
          <w:tcPr>
            <w:tcW w:w="1063"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长度（M）</w:t>
            </w:r>
            <w:r/>
          </w:p>
        </w:tc>
        <w:tc>
          <w:tcPr>
            <w:tcW w:w="920"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宽度（M）</w:t>
            </w:r>
            <w:r/>
          </w:p>
        </w:tc>
        <w:tc>
          <w:tcPr>
            <w:tcW w:w="1204"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面积（M2)</w:t>
            </w:r>
            <w:r/>
          </w:p>
        </w:tc>
        <w:tc>
          <w:tcPr>
            <w:tcW w:w="1341"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道路等级</w:t>
            </w:r>
            <w:r/>
          </w:p>
        </w:tc>
      </w:tr>
      <w:tr>
        <w:trPr>
          <w:trHeight w:val="388"/>
        </w:trPr>
        <w:tc>
          <w:tcPr>
            <w:tcW w:w="1061" w:type="dxa"/>
            <w:vAlign w:val="center"/>
            <w:vMerge w:val="restart"/>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南北向延伸</w:t>
            </w:r>
            <w:r>
              <w:rPr>
                <w:rFonts w:hint="eastAsia" w:ascii="仿宋" w:hAnsi="仿宋" w:eastAsia="仿宋" w:cs="仿宋"/>
                <w:b/>
                <w:bCs/>
                <w:sz w:val="28"/>
                <w:szCs w:val="28"/>
              </w:rPr>
              <w:br/>
            </w:r>
            <w:r>
              <w:rPr>
                <w:rFonts w:hint="eastAsia" w:ascii="仿宋" w:hAnsi="仿宋" w:eastAsia="仿宋" w:cs="仿宋"/>
                <w:b/>
                <w:bCs/>
                <w:sz w:val="28"/>
                <w:szCs w:val="28"/>
              </w:rPr>
              <w:t xml:space="preserve">（24）</w:t>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江达路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祁连山路-</w:t>
            </w:r>
            <w:r>
              <w:rPr>
                <w:rFonts w:hint="eastAsia" w:ascii="仿宋" w:hAnsi="仿宋" w:eastAsia="仿宋" w:cs="仿宋"/>
                <w:sz w:val="28"/>
                <w:szCs w:val="28"/>
              </w:rPr>
              <w:t xml:space="preserve">海澳路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5074</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223256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江广路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江港路-海亚路、海堡路-</w:t>
            </w:r>
            <w:r>
              <w:rPr>
                <w:rFonts w:hint="eastAsia" w:ascii="仿宋" w:hAnsi="仿宋" w:eastAsia="仿宋" w:cs="仿宋"/>
                <w:sz w:val="28"/>
                <w:szCs w:val="28"/>
              </w:rPr>
              <w:t xml:space="preserve">海澳路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4217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185548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江成路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海明路-</w:t>
            </w:r>
            <w:r>
              <w:rPr>
                <w:rFonts w:hint="eastAsia" w:ascii="仿宋" w:hAnsi="仿宋" w:eastAsia="仿宋" w:cs="仿宋"/>
                <w:sz w:val="28"/>
                <w:szCs w:val="28"/>
              </w:rPr>
              <w:t xml:space="preserve">海澳路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5038</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181368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苏通路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通五河-</w:t>
            </w:r>
            <w:r>
              <w:rPr>
                <w:rFonts w:hint="eastAsia" w:ascii="仿宋" w:hAnsi="仿宋" w:eastAsia="仿宋" w:cs="仿宋"/>
                <w:sz w:val="28"/>
                <w:szCs w:val="28"/>
              </w:rPr>
              <w:t xml:space="preserve">海澳路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3811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228660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金英西路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海悦路</w:t>
            </w:r>
            <w:r>
              <w:rPr>
                <w:rFonts w:hint="eastAsia" w:ascii="仿宋" w:hAnsi="仿宋" w:eastAsia="仿宋" w:cs="仿宋"/>
                <w:sz w:val="28"/>
                <w:szCs w:val="28"/>
              </w:rPr>
              <w:t xml:space="preserve">-团结河</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2305</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115250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金英东路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江港路-团结河</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1793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78892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大明湖路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海明路-井冈山路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1349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32376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江泰路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海明路-海纳路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2196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96624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南湖路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海明路-井冈山路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1477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53172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同里湖路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云台山路-井冈山路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631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15144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江康路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沿江公路-海门界</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759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37950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莫愁湖路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通七河</w:t>
            </w:r>
            <w:r>
              <w:rPr>
                <w:rFonts w:hint="eastAsia" w:ascii="仿宋" w:hAnsi="仿宋" w:eastAsia="仿宋" w:cs="仿宋"/>
                <w:sz w:val="28"/>
                <w:szCs w:val="28"/>
              </w:rPr>
              <w:t xml:space="preserve">-五台山路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647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15528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巢湖路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莫干山路-</w:t>
            </w:r>
            <w:r>
              <w:rPr>
                <w:rFonts w:hint="eastAsia" w:ascii="仿宋" w:hAnsi="仿宋" w:eastAsia="仿宋" w:cs="仿宋"/>
                <w:sz w:val="28"/>
                <w:szCs w:val="28"/>
              </w:rPr>
              <w:t xml:space="preserve">海悦路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1423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56920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江荣路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莫干山路-五台山路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1724</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42</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72408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江景路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金英西路-海亚路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551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27550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江嘉路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乐成路-</w:t>
            </w:r>
            <w:r>
              <w:rPr>
                <w:rFonts w:hint="eastAsia" w:ascii="仿宋" w:hAnsi="仿宋" w:eastAsia="仿宋" w:cs="仿宋"/>
                <w:sz w:val="28"/>
                <w:szCs w:val="28"/>
              </w:rPr>
              <w:t xml:space="preserve">海澳路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2873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42</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120666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江安路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乐成路-博文路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1472</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52992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清枫路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海迪路-</w:t>
            </w:r>
            <w:r>
              <w:rPr>
                <w:rFonts w:hint="eastAsia" w:ascii="仿宋" w:hAnsi="仿宋" w:eastAsia="仿宋" w:cs="仿宋"/>
                <w:sz w:val="28"/>
                <w:szCs w:val="28"/>
              </w:rPr>
              <w:t xml:space="preserve">武夷路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878</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21072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齐云路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海迪路-海亚路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1341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32184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鄱阳湖路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祁连山路-海维路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1163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41868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团结河东路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海德路-老江堤</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749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29960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云龙湖路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海明路-黄山路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245</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4900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景盛路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海伦路-江景路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651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15624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玄武湖路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海悦路</w:t>
            </w:r>
            <w:r>
              <w:rPr>
                <w:rFonts w:hint="eastAsia" w:ascii="仿宋" w:hAnsi="仿宋" w:eastAsia="仿宋" w:cs="仿宋"/>
                <w:sz w:val="28"/>
                <w:szCs w:val="28"/>
              </w:rPr>
              <w:t xml:space="preserve">—海维路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486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7776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restart"/>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东西向延伸（33）</w:t>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海明路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大明湖路-云龙湖路 苏通路-</w:t>
            </w:r>
            <w:r>
              <w:rPr>
                <w:rFonts w:hint="eastAsia" w:ascii="仿宋" w:hAnsi="仿宋" w:eastAsia="仿宋" w:cs="仿宋"/>
                <w:sz w:val="28"/>
                <w:szCs w:val="28"/>
              </w:rPr>
              <w:t xml:space="preserve">江成路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1885</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32</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60320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武当山路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江广路-鄱阳湖路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546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21840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九华山路</w:t>
            </w:r>
            <w:r/>
          </w:p>
        </w:tc>
        <w:tc>
          <w:tcPr>
            <w:tcW w:w="1966" w:type="dxa"/>
            <w:vAlign w:val="center"/>
            <w:textDirection w:val="lrTb"/>
            <w:noWrap w:val="false"/>
          </w:tcPr>
          <w:p>
            <w:pPr>
              <w:rPr>
                <w:rFonts w:ascii="仿宋" w:hAnsi="仿宋" w:eastAsia="仿宋" w:cs="仿宋"/>
                <w:sz w:val="28"/>
                <w:szCs w:val="28"/>
              </w:rPr>
            </w:pPr>
            <w:r>
              <w:rPr>
                <w:rFonts w:ascii="仿宋" w:hAnsi="仿宋" w:eastAsia="仿宋" w:cs="仿宋"/>
                <w:sz w:val="28"/>
                <w:szCs w:val="28"/>
              </w:rPr>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477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11448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海维路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江泰路-神马路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2976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148800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泰山路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江成路</w:t>
            </w:r>
            <w:r>
              <w:rPr>
                <w:rFonts w:hint="eastAsia" w:ascii="仿宋" w:hAnsi="仿宋" w:eastAsia="仿宋" w:cs="仿宋"/>
                <w:sz w:val="28"/>
                <w:szCs w:val="28"/>
              </w:rPr>
              <w:t xml:space="preserve">-苏通路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859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20616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云台山路</w:t>
            </w:r>
            <w:r/>
          </w:p>
        </w:tc>
        <w:tc>
          <w:tcPr>
            <w:tcW w:w="1966" w:type="dxa"/>
            <w:vAlign w:val="center"/>
            <w:textDirection w:val="lrTb"/>
            <w:noWrap w:val="false"/>
          </w:tcPr>
          <w:p>
            <w:pPr>
              <w:rPr>
                <w:rFonts w:ascii="仿宋" w:hAnsi="仿宋" w:eastAsia="仿宋" w:cs="仿宋"/>
                <w:sz w:val="28"/>
                <w:szCs w:val="28"/>
              </w:rPr>
            </w:pPr>
            <w:r>
              <w:rPr>
                <w:rFonts w:ascii="仿宋" w:hAnsi="仿宋" w:eastAsia="仿宋" w:cs="仿宋"/>
                <w:sz w:val="28"/>
                <w:szCs w:val="28"/>
              </w:rPr>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636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15264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龙吟公寓</w:t>
            </w:r>
            <w:r>
              <w:rPr>
                <w:rFonts w:hint="eastAsia" w:ascii="仿宋" w:hAnsi="仿宋" w:eastAsia="仿宋" w:cs="仿宋"/>
                <w:sz w:val="28"/>
                <w:szCs w:val="28"/>
              </w:rPr>
              <w:t xml:space="preserve">北侧路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巢湖路-上阳流体红线</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362</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18</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6516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海宾路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东方大道-沈海高速</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1007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44308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海迪路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w:t>
            </w:r>
            <w:r>
              <w:rPr>
                <w:rFonts w:hint="eastAsia" w:ascii="仿宋" w:hAnsi="仿宋" w:eastAsia="仿宋" w:cs="仿宋"/>
                <w:sz w:val="28"/>
                <w:szCs w:val="28"/>
              </w:rPr>
              <w:t xml:space="preserve">清枫路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1140</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50160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701"/>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恒山路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齐云路-</w:t>
            </w:r>
            <w:r>
              <w:rPr>
                <w:rFonts w:hint="eastAsia" w:ascii="仿宋" w:hAnsi="仿宋" w:eastAsia="仿宋" w:cs="仿宋"/>
                <w:sz w:val="28"/>
                <w:szCs w:val="28"/>
              </w:rPr>
              <w:t xml:space="preserve">清枫路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903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21672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海伦路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东方大道-金英西路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3642</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160248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武夷路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w:t>
            </w:r>
            <w:r>
              <w:rPr>
                <w:rFonts w:hint="eastAsia" w:ascii="仿宋" w:hAnsi="仿宋" w:eastAsia="仿宋" w:cs="仿宋"/>
                <w:sz w:val="28"/>
                <w:szCs w:val="28"/>
              </w:rPr>
              <w:t xml:space="preserve">清枫路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1039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24936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663"/>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海亚路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东方大道-江广路、沈海高速-苏通路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2179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122024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雁荡山路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铁建内部道路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471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11304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江港路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东方大道-海门界</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10077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62</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624774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海堡路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东方大道-江广路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1215</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43740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海澳路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东方大道-江景路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3537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198072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乐成路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江成路</w:t>
            </w:r>
            <w:r>
              <w:rPr>
                <w:rFonts w:hint="eastAsia" w:ascii="仿宋" w:hAnsi="仿宋" w:eastAsia="仿宋" w:cs="仿宋"/>
                <w:sz w:val="28"/>
                <w:szCs w:val="28"/>
              </w:rPr>
              <w:t xml:space="preserve">-金英西路、江康路-江泰路西</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2950</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70800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663"/>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海纳路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江成路</w:t>
            </w:r>
            <w:r>
              <w:rPr>
                <w:rFonts w:hint="eastAsia" w:ascii="仿宋" w:hAnsi="仿宋" w:eastAsia="仿宋" w:cs="仿宋"/>
                <w:sz w:val="28"/>
                <w:szCs w:val="28"/>
              </w:rPr>
              <w:t xml:space="preserve">-金英西路、金英东路-江泰路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1273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63650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主干道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博文路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江成路</w:t>
            </w:r>
            <w:r>
              <w:rPr>
                <w:rFonts w:hint="eastAsia" w:ascii="仿宋" w:hAnsi="仿宋" w:eastAsia="仿宋" w:cs="仿宋"/>
                <w:sz w:val="28"/>
                <w:szCs w:val="28"/>
              </w:rPr>
              <w:t xml:space="preserve">-景盛路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1185</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28440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海德路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江成路</w:t>
            </w:r>
            <w:r>
              <w:rPr>
                <w:rFonts w:hint="eastAsia" w:ascii="仿宋" w:hAnsi="仿宋" w:eastAsia="仿宋" w:cs="仿宋"/>
                <w:sz w:val="28"/>
                <w:szCs w:val="28"/>
              </w:rPr>
              <w:t xml:space="preserve">-团结东路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1367</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49212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井冈山路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大明湖路-同里湖路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1139</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27336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祁连山路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东方大道-鄱阳湖路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1083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25992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宇培北侧路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江达路-普</w:t>
            </w:r>
            <w:r>
              <w:rPr>
                <w:rFonts w:hint="eastAsia" w:ascii="仿宋" w:hAnsi="仿宋" w:eastAsia="仿宋" w:cs="仿宋"/>
                <w:sz w:val="28"/>
                <w:szCs w:val="28"/>
              </w:rPr>
              <w:t xml:space="preserve">洛</w:t>
            </w:r>
            <w:r>
              <w:rPr>
                <w:rFonts w:hint="eastAsia" w:ascii="仿宋" w:hAnsi="仿宋" w:eastAsia="仿宋" w:cs="仿宋"/>
                <w:sz w:val="28"/>
                <w:szCs w:val="28"/>
              </w:rPr>
              <w:t xml:space="preserve">斯物流</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313</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7512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海悦路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苏通路-江康路、江康路-玄武湖东</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5301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42</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222642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黄山路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云龙湖路-江泰路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826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19824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莫干山路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巢湖路-</w:t>
            </w:r>
            <w:r>
              <w:rPr>
                <w:rFonts w:hint="eastAsia" w:ascii="仿宋" w:hAnsi="仿宋" w:eastAsia="仿宋" w:cs="仿宋"/>
                <w:sz w:val="28"/>
                <w:szCs w:val="28"/>
              </w:rPr>
              <w:t xml:space="preserve">江荣路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300</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7200</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五台山路</w:t>
            </w:r>
            <w:r/>
          </w:p>
        </w:tc>
        <w:tc>
          <w:tcPr>
            <w:tcW w:w="1966" w:type="dxa"/>
            <w:vAlign w:val="center"/>
            <w:textDirection w:val="lrTb"/>
            <w:noWrap w:val="false"/>
          </w:tcPr>
          <w:p>
            <w:pPr>
              <w:rPr>
                <w:rFonts w:ascii="仿宋" w:hAnsi="仿宋" w:eastAsia="仿宋" w:cs="仿宋"/>
                <w:sz w:val="28"/>
                <w:szCs w:val="28"/>
              </w:rPr>
            </w:pPr>
            <w:r>
              <w:rPr>
                <w:rFonts w:ascii="仿宋" w:hAnsi="仿宋" w:eastAsia="仿宋" w:cs="仿宋"/>
                <w:sz w:val="28"/>
                <w:szCs w:val="28"/>
              </w:rPr>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648</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15552</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江堤</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东方大道-振华港机</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3640</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10</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36400</w:t>
            </w:r>
            <w:r/>
          </w:p>
        </w:tc>
        <w:tc>
          <w:tcPr>
            <w:tcW w:w="134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江山路</w:t>
            </w:r>
            <w:r/>
          </w:p>
        </w:tc>
        <w:tc>
          <w:tcPr>
            <w:tcW w:w="1966" w:type="dxa"/>
            <w:vAlign w:val="center"/>
            <w:textDirection w:val="lrTb"/>
            <w:noWrap w:val="false"/>
          </w:tcPr>
          <w:p>
            <w:pPr>
              <w:jc w:val="left"/>
              <w:widowControl/>
              <w:rPr>
                <w:rFonts w:ascii="仿宋" w:hAnsi="仿宋" w:eastAsia="仿宋" w:cs="仿宋"/>
                <w:sz w:val="28"/>
                <w:szCs w:val="28"/>
              </w:rPr>
            </w:pPr>
            <w:r>
              <w:rPr>
                <w:rFonts w:hint="eastAsia" w:ascii="仿宋" w:hAnsi="仿宋" w:eastAsia="仿宋" w:cs="仿宋"/>
                <w:sz w:val="28"/>
                <w:szCs w:val="28"/>
              </w:rPr>
              <w:t xml:space="preserve">东方大道-苏通路</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7786</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24</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186864</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次干道</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贝恒支路</w:t>
            </w:r>
            <w:r/>
          </w:p>
        </w:tc>
        <w:tc>
          <w:tcPr>
            <w:tcW w:w="196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311</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4976</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88"/>
        </w:trPr>
        <w:tc>
          <w:tcPr>
            <w:tcW w:w="1061" w:type="dxa"/>
            <w:vAlign w:val="center"/>
            <w:vMerge w:val="continue"/>
            <w:textDirection w:val="lrTb"/>
            <w:noWrap w:val="false"/>
          </w:tcPr>
          <w:p>
            <w:pPr>
              <w:jc w:val="center"/>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嵩山路</w:t>
            </w:r>
            <w:r/>
          </w:p>
        </w:tc>
        <w:tc>
          <w:tcPr>
            <w:tcW w:w="196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1218</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19488</w:t>
            </w:r>
            <w:r/>
          </w:p>
        </w:tc>
        <w:tc>
          <w:tcPr>
            <w:tcW w:w="134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99"/>
        </w:trPr>
        <w:tc>
          <w:tcPr>
            <w:tcW w:w="1061" w:type="dxa"/>
            <w:vAlign w:val="center"/>
            <w:vMerge w:val="continue"/>
            <w:textDirection w:val="lrTb"/>
            <w:noWrap w:val="false"/>
          </w:tcPr>
          <w:p>
            <w:pPr>
              <w:jc w:val="left"/>
              <w:widowControl/>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ascii="仿宋" w:hAnsi="仿宋" w:eastAsia="仿宋" w:cs="仿宋"/>
                <w:sz w:val="28"/>
                <w:szCs w:val="28"/>
              </w:rPr>
            </w:r>
            <w:r/>
          </w:p>
        </w:tc>
        <w:tc>
          <w:tcPr>
            <w:tcW w:w="1966" w:type="dxa"/>
            <w:vAlign w:val="center"/>
            <w:textDirection w:val="lrTb"/>
            <w:noWrap/>
          </w:tcPr>
          <w:p>
            <w:pPr>
              <w:jc w:val="left"/>
              <w:widowControl/>
              <w:rPr>
                <w:rFonts w:ascii="仿宋" w:hAnsi="仿宋" w:eastAsia="仿宋" w:cs="仿宋"/>
                <w:sz w:val="28"/>
                <w:szCs w:val="28"/>
              </w:rPr>
            </w:pPr>
            <w:r>
              <w:rPr>
                <w:rFonts w:ascii="仿宋" w:hAnsi="仿宋" w:eastAsia="仿宋" w:cs="仿宋"/>
                <w:sz w:val="28"/>
                <w:szCs w:val="28"/>
              </w:rPr>
            </w:r>
            <w:r/>
          </w:p>
        </w:tc>
        <w:tc>
          <w:tcPr>
            <w:tcW w:w="1063" w:type="dxa"/>
            <w:vAlign w:val="center"/>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W w:w="920" w:type="dxa"/>
            <w:vAlign w:val="center"/>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W w:w="1204" w:type="dxa"/>
            <w:vAlign w:val="center"/>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W w:w="134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trHeight w:val="399"/>
        </w:trPr>
        <w:tc>
          <w:tcPr>
            <w:tcW w:w="1061" w:type="dxa"/>
            <w:vAlign w:val="center"/>
            <w:vMerge w:val="continue"/>
            <w:textDirection w:val="lrTb"/>
            <w:noWrap w:val="false"/>
          </w:tcPr>
          <w:p>
            <w:pPr>
              <w:jc w:val="left"/>
              <w:widowControl/>
              <w:rPr>
                <w:rFonts w:ascii="仿宋" w:hAnsi="仿宋" w:eastAsia="仿宋" w:cs="仿宋"/>
                <w:b/>
                <w:bCs/>
                <w:sz w:val="28"/>
                <w:szCs w:val="28"/>
              </w:rPr>
            </w:pPr>
            <w:r>
              <w:rPr>
                <w:rFonts w:ascii="仿宋" w:hAnsi="仿宋" w:eastAsia="仿宋" w:cs="仿宋"/>
                <w:b/>
                <w:bCs/>
                <w:sz w:val="28"/>
                <w:szCs w:val="28"/>
              </w:rPr>
            </w:r>
            <w:r/>
          </w:p>
        </w:tc>
        <w:tc>
          <w:tcPr>
            <w:tcW w:w="217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思格路</w:t>
            </w:r>
            <w:r/>
          </w:p>
        </w:tc>
        <w:tc>
          <w:tcPr>
            <w:tcW w:w="1966" w:type="dxa"/>
            <w:vAlign w:val="center"/>
            <w:textDirection w:val="lrTb"/>
            <w:noWrap/>
          </w:tcPr>
          <w:p>
            <w:pPr>
              <w:jc w:val="left"/>
              <w:widowControl/>
              <w:rPr>
                <w:rFonts w:ascii="仿宋" w:hAnsi="仿宋" w:eastAsia="仿宋" w:cs="仿宋"/>
                <w:sz w:val="28"/>
                <w:szCs w:val="28"/>
              </w:rPr>
            </w:pPr>
            <w:r>
              <w:rPr>
                <w:rFonts w:hint="eastAsia" w:ascii="仿宋" w:hAnsi="仿宋" w:eastAsia="仿宋" w:cs="仿宋"/>
                <w:sz w:val="28"/>
                <w:szCs w:val="28"/>
              </w:rPr>
              <w:t xml:space="preserve">玄武湖路东</w:t>
            </w:r>
            <w:r/>
          </w:p>
        </w:tc>
        <w:tc>
          <w:tcPr>
            <w:tcW w:w="10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392</w:t>
            </w:r>
            <w:r/>
          </w:p>
        </w:tc>
        <w:tc>
          <w:tcPr>
            <w:tcW w:w="9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16</w:t>
            </w:r>
            <w:r/>
          </w:p>
        </w:tc>
        <w:tc>
          <w:tcPr>
            <w:tcW w:w="1204"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6272</w:t>
            </w:r>
            <w:r/>
          </w:p>
        </w:tc>
        <w:tc>
          <w:tcPr>
            <w:tcW w:w="134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支路</w:t>
            </w:r>
            <w:r/>
          </w:p>
        </w:tc>
      </w:tr>
      <w:tr>
        <w:trPr>
          <w:trHeight w:val="399"/>
        </w:trPr>
        <w:tc>
          <w:tcPr>
            <w:tcW w:w="1061" w:type="dxa"/>
            <w:vAlign w:val="center"/>
            <w:textDirection w:val="lrTb"/>
            <w:noWrap w:val="false"/>
          </w:tcPr>
          <w:p>
            <w:pPr>
              <w:jc w:val="left"/>
              <w:widowControl/>
              <w:rPr>
                <w:rFonts w:ascii="仿宋" w:hAnsi="仿宋" w:eastAsia="仿宋" w:cs="仿宋"/>
                <w:b/>
                <w:bCs/>
                <w:sz w:val="28"/>
                <w:szCs w:val="28"/>
              </w:rPr>
            </w:pPr>
            <w:r>
              <w:rPr>
                <w:rFonts w:hint="eastAsia" w:ascii="仿宋" w:hAnsi="仿宋" w:eastAsia="仿宋" w:cs="仿宋"/>
                <w:b/>
                <w:bCs/>
                <w:sz w:val="28"/>
                <w:szCs w:val="28"/>
              </w:rPr>
              <w:t xml:space="preserve">合计：</w:t>
            </w:r>
            <w:r/>
          </w:p>
        </w:tc>
        <w:tc>
          <w:tcPr>
            <w:gridSpan w:val="2"/>
            <w:tcW w:w="4142" w:type="dxa"/>
            <w:vAlign w:val="center"/>
            <w:textDirection w:val="lrTb"/>
            <w:noWrap/>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57</w:t>
            </w:r>
            <w:r/>
          </w:p>
        </w:tc>
        <w:tc>
          <w:tcPr>
            <w:tcW w:w="1063"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105536</w:t>
            </w:r>
            <w:r/>
          </w:p>
        </w:tc>
        <w:tc>
          <w:tcPr>
            <w:tcW w:w="920"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1902</w:t>
            </w:r>
            <w:r/>
          </w:p>
        </w:tc>
        <w:tc>
          <w:tcPr>
            <w:tcW w:w="1204" w:type="dxa"/>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4125890</w:t>
            </w:r>
            <w:r/>
          </w:p>
        </w:tc>
        <w:tc>
          <w:tcPr>
            <w:tcW w:w="134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bookmarkEnd w:id="109"/>
            <w:r/>
            <w:r/>
          </w:p>
        </w:tc>
      </w:tr>
    </w:tbl>
    <w:p>
      <w:pPr>
        <w:pStyle w:val="741"/>
      </w:pPr>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建议供应商自行踏勘现场，慎重报价。</w:t>
      </w:r>
      <w:r/>
    </w:p>
    <w:p>
      <w:pPr>
        <w:ind w:firstLine="562"/>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2、交付地点：采购人指定地点</w:t>
      </w:r>
      <w:r/>
    </w:p>
    <w:p>
      <w:pPr>
        <w:ind w:firstLine="562"/>
        <w:spacing w:line="360" w:lineRule="auto"/>
        <w:rPr>
          <w:rFonts w:ascii="仿宋" w:hAnsi="仿宋" w:eastAsia="仿宋" w:cs="仿宋"/>
          <w:sz w:val="28"/>
          <w:szCs w:val="28"/>
        </w:rPr>
        <w:outlineLvl w:val="1"/>
      </w:pPr>
      <w:r>
        <w:rPr>
          <w:rFonts w:hint="eastAsia" w:ascii="仿宋" w:hAnsi="仿宋" w:eastAsia="仿宋" w:cs="仿宋"/>
          <w:b/>
          <w:bCs/>
          <w:sz w:val="28"/>
          <w:szCs w:val="28"/>
        </w:rPr>
        <w:t xml:space="preserve">3、实施的时间：</w:t>
      </w:r>
      <w:r>
        <w:rPr>
          <w:rFonts w:hint="eastAsia" w:ascii="仿宋" w:hAnsi="仿宋" w:eastAsia="仿宋" w:cs="仿宋"/>
          <w:sz w:val="28"/>
          <w:szCs w:val="28"/>
        </w:rPr>
        <w:t xml:space="preserve">2年，养护合同一年一签。严格养护考核，根据考核情况确定第二年的合同是否续签，如中标单位满足考核要求则续签一年。考核不合格的，采购人有权拒签第二年合同并重新招标。      </w:t>
      </w:r>
      <w:r/>
    </w:p>
    <w:p>
      <w:pPr>
        <w:ind w:firstLine="562"/>
        <w:spacing w:line="360" w:lineRule="auto"/>
        <w:rPr>
          <w:rFonts w:ascii="仿宋" w:hAnsi="仿宋" w:eastAsia="仿宋" w:cs="仿宋"/>
          <w:b/>
          <w:bCs/>
          <w:sz w:val="28"/>
          <w:szCs w:val="28"/>
        </w:rPr>
        <w:outlineLvl w:val="1"/>
      </w:pPr>
      <w:r>
        <w:rPr>
          <w:rFonts w:hint="eastAsia" w:ascii="仿宋" w:hAnsi="仿宋" w:eastAsia="仿宋" w:cs="仿宋"/>
          <w:b/>
          <w:bCs/>
          <w:sz w:val="28"/>
          <w:szCs w:val="28"/>
        </w:rPr>
        <w:t xml:space="preserve">注明：考核人员按维修养护情况对照百分考核细则进行打分，每月以90分为基本分，达到基本分的，兑现巡查养护费;中标供应商年度平均考核得分大于或等于90分，则在第一年合同期满时，且甲、乙双方愿意，中标供应商承诺不增加服务费用的前提下，双方可续签下一年度合同。如中标供应商在合同期内年度平均考核得分小于90分，则采购人不再与中标供应商续签合同。处罚要求及标准:每次考核成绩大于等于90分，不处罚:小于90分，每分罚款2000元人民币。处罚款从养护单位的付款中直接扣除。低于80分为不合格。半年内考核两次</w:t>
      </w:r>
      <w:r>
        <w:rPr>
          <w:rFonts w:hint="eastAsia" w:ascii="仿宋" w:hAnsi="仿宋" w:eastAsia="仿宋" w:cs="仿宋"/>
          <w:b/>
          <w:bCs/>
          <w:sz w:val="28"/>
          <w:szCs w:val="28"/>
        </w:rPr>
        <w:t xml:space="preserve">不合格或全年考核三次不合格的则终止采购合同，费用按实结清，同时作为不良记录存档，履约保证金不得退回。</w:t>
      </w:r>
      <w:r/>
    </w:p>
    <w:p>
      <w:pPr>
        <w:ind w:firstLine="562"/>
        <w:spacing w:line="360" w:lineRule="auto"/>
        <w:rPr>
          <w:rFonts w:ascii="仿宋" w:hAnsi="仿宋" w:eastAsia="仿宋" w:cs="仿宋"/>
          <w:b/>
          <w:bCs/>
          <w:sz w:val="28"/>
          <w:szCs w:val="28"/>
        </w:rPr>
        <w:outlineLvl w:val="1"/>
      </w:pPr>
      <w:r>
        <w:rPr>
          <w:rFonts w:hint="eastAsia" w:ascii="仿宋" w:hAnsi="仿宋" w:eastAsia="仿宋" w:cs="仿宋"/>
          <w:b/>
          <w:bCs/>
          <w:sz w:val="28"/>
          <w:szCs w:val="28"/>
        </w:rPr>
        <w:t xml:space="preserve">市政设施维修养护管理办法及市政道路巡查养护月度考核评分表详见项目需求附件1、2。</w:t>
      </w:r>
      <w:r/>
    </w:p>
    <w:p>
      <w:pPr>
        <w:ind w:firstLine="562"/>
        <w:spacing w:line="360" w:lineRule="auto"/>
        <w:rPr>
          <w:rFonts w:ascii="仿宋" w:hAnsi="仿宋" w:eastAsia="仿宋" w:cs="仿宋"/>
          <w:b/>
          <w:bCs/>
          <w:sz w:val="28"/>
          <w:szCs w:val="28"/>
        </w:rPr>
        <w:outlineLvl w:val="1"/>
      </w:pPr>
      <w:r>
        <w:rPr>
          <w:rFonts w:hint="eastAsia" w:ascii="仿宋" w:hAnsi="仿宋" w:eastAsia="仿宋" w:cs="仿宋"/>
          <w:b/>
          <w:bCs/>
          <w:sz w:val="28"/>
          <w:szCs w:val="28"/>
        </w:rPr>
        <w:t xml:space="preserve">（五）采购标的需满足的服务标准、期限、效率等要求：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5.1、固定巡查养护内容</w:t>
      </w:r>
      <w:r>
        <w:rPr>
          <w:rFonts w:hint="eastAsia" w:ascii="仿宋" w:hAnsi="仿宋" w:eastAsia="仿宋" w:cs="仿宋"/>
          <w:bCs/>
          <w:sz w:val="28"/>
          <w:szCs w:val="28"/>
        </w:rPr>
        <w:t xml:space="preserve">包括：</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（1）日常巡查及台账记录，安排不少于3名专职巡查人员</w:t>
      </w:r>
      <w:r>
        <w:rPr>
          <w:rFonts w:hint="eastAsia" w:ascii="仿宋" w:hAnsi="仿宋" w:eastAsia="仿宋" w:cs="仿宋"/>
          <w:bCs/>
          <w:sz w:val="28"/>
          <w:szCs w:val="28"/>
        </w:rPr>
        <w:t xml:space="preserve">对锡通</w:t>
      </w:r>
      <w:r>
        <w:rPr>
          <w:rFonts w:hint="eastAsia" w:ascii="仿宋" w:hAnsi="仿宋" w:eastAsia="仿宋" w:cs="仿宋"/>
          <w:bCs/>
          <w:sz w:val="28"/>
          <w:szCs w:val="28"/>
        </w:rPr>
        <w:t xml:space="preserve">园区所辖道路、桥梁、雨水及弱电通道等每日巡查不少于2次 ，每日统计，并对发现的问题详细记录在案</w:t>
      </w:r>
      <w:r>
        <w:rPr>
          <w:rFonts w:hint="eastAsia" w:ascii="仿宋" w:hAnsi="仿宋" w:eastAsia="仿宋" w:cs="仿宋"/>
          <w:bCs/>
          <w:sz w:val="28"/>
          <w:szCs w:val="28"/>
        </w:rPr>
        <w:t xml:space="preserve">并附图</w:t>
      </w:r>
      <w:r>
        <w:rPr>
          <w:rFonts w:hint="eastAsia" w:ascii="仿宋" w:hAnsi="仿宋" w:eastAsia="仿宋" w:cs="仿宋"/>
          <w:bCs/>
          <w:sz w:val="28"/>
          <w:szCs w:val="28"/>
        </w:rPr>
        <w:t xml:space="preserve">片，发现问题及时处理及上报，做到一路一档，一桥一档</w:t>
      </w:r>
      <w:r>
        <w:rPr>
          <w:rFonts w:hint="eastAsia" w:ascii="仿宋" w:hAnsi="仿宋" w:eastAsia="仿宋" w:cs="仿宋"/>
          <w:b/>
          <w:sz w:val="28"/>
          <w:szCs w:val="28"/>
        </w:rPr>
        <w:t xml:space="preserve">（提供承诺书，格式见附件12）</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用于巡查的汽车及中轻型货运车（提供相应的行驶证&lt;车主姓名与投标单位</w:t>
      </w:r>
      <w:r>
        <w:rPr>
          <w:rFonts w:hint="eastAsia" w:ascii="仿宋" w:hAnsi="仿宋" w:eastAsia="仿宋" w:cs="仿宋"/>
          <w:bCs/>
          <w:sz w:val="28"/>
          <w:szCs w:val="28"/>
        </w:rPr>
        <w:t xml:space="preserve">必须一致&gt;或车辆租赁协议），专供本地巡查工作，非巡查时需停放在采购人指定的地点，车钥匙交由采购人保管。如不按采购人要求使用或停放车辆，每发现一次罚款2000元，从当月日常巡查养护费中扣除。</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养护企业一旦发现问题，小型维修应立即进行修理，费用包含在日常养护费用内（小型维修指单次单处维修费用工程造价在2000元以内的维修，有清单单价的，按照清单单价*中标费率，无清单单价的根据定额计算后再乘以中标费率）。中型以上维修上报采购人，养护企业根据采购人的指令进行维修，所产生的费用按实结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道路养护包括但不限于每年定期（3月-5月）对道路沥青裂缝进行灌缝处理；积水路段（含居民小区积水点）应急抽排、雪天道路撒盐除冰，同时负责危险源的围挡警示，交通设施维护（倾倒扶正或重新埋设）等。</w:t>
      </w:r>
      <w:r>
        <w:rPr>
          <w:rFonts w:hint="eastAsia" w:ascii="仿宋" w:hAnsi="仿宋" w:eastAsia="仿宋" w:cs="仿宋"/>
          <w:b/>
          <w:sz w:val="28"/>
          <w:szCs w:val="28"/>
        </w:rPr>
        <w:t xml:space="preserve">（提供承诺书，格式见附件12）</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桥涵及其附属构筑物养护，包括但不限于桥梁伸缩缝垃圾清理、桥梁落水管疏通清理、桥梁标牌倾倒扶正或重新埋设等。按照规范要求对所有桥梁进行经常性检查，每年安排桥梁工程师按规范要求进行常规定期检测，并做好台账。如有细小部件的破损、缺失，应及时报告，并进行养护、修理或更换。</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（5）雨水及弱电通道养护包括但不限于定期清理雨水边井、沿江公路排水沟及排水口等，发现管道及检查井淤塞应及时进行清理和疏通，发现井盖缺失、破损，井身下沉、外溢等问题及时处理。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（6）管道疏通。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（7）做好管养期限内的资料、台账管理。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5.2、市政维修费用（中型以上维修上报采购人，养护企业根据采购人的指令进行维修，所产生的费用按实结算），按照采购人的派工单进行施工，按实际工程量、清单单价和投标费率进行结算。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市政维修费用结算=实际工程量*清单单价*中标费率（即中标单位的投标费</w:t>
      </w:r>
      <w:r>
        <w:rPr>
          <w:rFonts w:hint="eastAsia" w:ascii="仿宋" w:hAnsi="仿宋" w:eastAsia="仿宋" w:cs="仿宋"/>
          <w:bCs/>
          <w:sz w:val="28"/>
          <w:szCs w:val="28"/>
        </w:rPr>
        <w:t xml:space="preserve">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清单单价详见附件PDF。</w:t>
      </w:r>
      <w:r/>
    </w:p>
    <w:p>
      <w:pPr>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固定巡查养护结算=</w:t>
      </w:r>
      <w:r>
        <w:rPr>
          <w:rFonts w:hint="eastAsia" w:ascii="仿宋" w:hAnsi="仿宋" w:eastAsia="仿宋" w:cs="仿宋"/>
          <w:bCs/>
          <w:sz w:val="28"/>
          <w:szCs w:val="28"/>
        </w:rPr>
        <w:t xml:space="preserve">60万元</w:t>
      </w:r>
      <w:r>
        <w:rPr>
          <w:rFonts w:hint="eastAsia" w:ascii="仿宋" w:hAnsi="仿宋" w:eastAsia="仿宋" w:cs="仿宋"/>
          <w:bCs/>
          <w:color w:val="000000"/>
          <w:sz w:val="28"/>
          <w:szCs w:val="28"/>
        </w:rPr>
        <w:t xml:space="preserve">*中标费率（即中标单位的投标费率）</w:t>
      </w:r>
      <w:r/>
    </w:p>
    <w:p>
      <w:pPr>
        <w:ind w:left="279" w:firstLine="28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5.21、若无对应清单单价，可采用实际</w:t>
      </w:r>
      <w:r>
        <w:rPr>
          <w:rFonts w:hint="eastAsia" w:ascii="仿宋" w:hAnsi="仿宋" w:eastAsia="仿宋" w:cs="仿宋"/>
          <w:bCs/>
          <w:color w:val="000000"/>
          <w:sz w:val="28"/>
          <w:szCs w:val="28"/>
        </w:rPr>
        <w:t xml:space="preserve">工程量套对应</w:t>
      </w:r>
      <w:r>
        <w:rPr>
          <w:rFonts w:hint="eastAsia" w:ascii="仿宋" w:hAnsi="仿宋" w:eastAsia="仿宋" w:cs="仿宋"/>
          <w:bCs/>
          <w:color w:val="000000"/>
          <w:sz w:val="28"/>
          <w:szCs w:val="28"/>
        </w:rPr>
        <w:t xml:space="preserve">定额*中标费率（即中标单位的投标费率）。对应定额：市政养护维修按《江苏省市政工程计价定额（2014版）》，水</w:t>
      </w:r>
      <w:r>
        <w:rPr>
          <w:rFonts w:hint="eastAsia" w:ascii="仿宋" w:hAnsi="仿宋" w:eastAsia="仿宋" w:cs="仿宋"/>
          <w:bCs/>
          <w:color w:val="000000"/>
          <w:sz w:val="28"/>
          <w:szCs w:val="28"/>
        </w:rPr>
        <w:t xml:space="preserve">务</w:t>
      </w:r>
      <w:r>
        <w:rPr>
          <w:rFonts w:hint="eastAsia" w:ascii="仿宋" w:hAnsi="仿宋" w:eastAsia="仿宋" w:cs="仿宋"/>
          <w:bCs/>
          <w:color w:val="000000"/>
          <w:sz w:val="28"/>
          <w:szCs w:val="28"/>
        </w:rPr>
        <w:t xml:space="preserve">维修按照2014江苏安装工程计价表。</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竣工结算时，不可竞争</w:t>
      </w:r>
      <w:r>
        <w:rPr>
          <w:rFonts w:hint="eastAsia" w:ascii="仿宋" w:hAnsi="仿宋" w:eastAsia="仿宋" w:cs="仿宋"/>
          <w:bCs/>
          <w:sz w:val="28"/>
          <w:szCs w:val="28"/>
        </w:rPr>
        <w:t xml:space="preserve">费按照</w:t>
      </w:r>
      <w:r>
        <w:rPr>
          <w:rFonts w:hint="eastAsia" w:ascii="仿宋" w:hAnsi="仿宋" w:eastAsia="仿宋" w:cs="仿宋"/>
          <w:bCs/>
          <w:sz w:val="28"/>
          <w:szCs w:val="28"/>
        </w:rPr>
        <w:t xml:space="preserve">下表执行：</w:t>
      </w:r>
      <w:r/>
    </w:p>
    <w:tbl>
      <w:tblPr>
        <w:tblW w:w="9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2"/>
        <w:gridCol w:w="1671"/>
        <w:gridCol w:w="2214"/>
        <w:gridCol w:w="2478"/>
        <w:gridCol w:w="1750"/>
      </w:tblGrid>
      <w:tr>
        <w:trPr>
          <w:trHeight w:val="556"/>
        </w:trPr>
        <w:tc>
          <w:tcPr>
            <w:tcW w:w="106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W w:w="1671"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费用类别</w:t>
            </w:r>
            <w:r/>
          </w:p>
        </w:tc>
        <w:tc>
          <w:tcPr>
            <w:tcW w:w="2214" w:type="dxa"/>
            <w:vAlign w:val="center"/>
            <w:textDirection w:val="lrTb"/>
            <w:noWrap w:val="false"/>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费用名称</w:t>
            </w:r>
            <w:r/>
          </w:p>
        </w:tc>
        <w:tc>
          <w:tcPr>
            <w:tcW w:w="2478" w:type="dxa"/>
            <w:vAlign w:val="center"/>
            <w:textDirection w:val="lrTb"/>
            <w:noWrap w:val="false"/>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计费基数</w:t>
            </w:r>
            <w:r/>
          </w:p>
        </w:tc>
        <w:tc>
          <w:tcPr>
            <w:tcW w:w="175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市政工程</w:t>
            </w:r>
            <w:r/>
          </w:p>
        </w:tc>
      </w:tr>
      <w:tr>
        <w:trPr>
          <w:trHeight w:val="635"/>
        </w:trPr>
        <w:tc>
          <w:tcPr>
            <w:tcW w:w="106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1671"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安全文明施工措施费</w:t>
            </w:r>
            <w:r/>
          </w:p>
        </w:tc>
        <w:tc>
          <w:tcPr>
            <w:tcW w:w="221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基本费</w:t>
            </w:r>
            <w:r/>
          </w:p>
        </w:tc>
        <w:tc>
          <w:tcPr>
            <w:tcW w:w="2478" w:type="dxa"/>
            <w:vAlign w:val="center"/>
            <w:vMerge w:val="restart"/>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分部分项工程费+单价措施项目费-除税工程设备费</w:t>
            </w:r>
            <w:r/>
          </w:p>
        </w:tc>
        <w:tc>
          <w:tcPr>
            <w:tcW w:w="175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1.5%</w:t>
            </w:r>
            <w:r/>
          </w:p>
        </w:tc>
      </w:tr>
      <w:tr>
        <w:trPr>
          <w:trHeight w:val="140"/>
        </w:trPr>
        <w:tc>
          <w:tcPr>
            <w:tcW w:w="106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1671" w:type="dxa"/>
            <w:vAlign w:val="center"/>
            <w:vMerge w:val="continue"/>
            <w:textDirection w:val="lrTb"/>
            <w:noWrap w:val="false"/>
          </w:tcPr>
          <w:p>
            <w:pPr>
              <w:ind w:firstLine="560"/>
              <w:jc w:val="center"/>
              <w:spacing w:line="360" w:lineRule="auto"/>
              <w:rPr>
                <w:rFonts w:ascii="仿宋" w:hAnsi="仿宋" w:eastAsia="仿宋" w:cs="仿宋"/>
                <w:sz w:val="28"/>
                <w:szCs w:val="28"/>
              </w:rPr>
            </w:pPr>
            <w:r>
              <w:rPr>
                <w:rFonts w:ascii="仿宋" w:hAnsi="仿宋" w:eastAsia="仿宋" w:cs="仿宋"/>
                <w:sz w:val="28"/>
                <w:szCs w:val="28"/>
              </w:rPr>
            </w:r>
            <w:r/>
          </w:p>
        </w:tc>
        <w:tc>
          <w:tcPr>
            <w:tcW w:w="221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扬尘污染防治增加费</w:t>
            </w:r>
            <w:r/>
          </w:p>
        </w:tc>
        <w:tc>
          <w:tcPr>
            <w:tcW w:w="2478" w:type="dxa"/>
            <w:vAlign w:val="center"/>
            <w:vMerge w:val="continue"/>
            <w:textDirection w:val="lrTb"/>
            <w:noWrap w:val="false"/>
          </w:tcPr>
          <w:p>
            <w:pPr>
              <w:ind w:firstLine="560"/>
              <w:jc w:val="center"/>
              <w:spacing w:line="360" w:lineRule="auto"/>
              <w:rPr>
                <w:rFonts w:ascii="仿宋" w:hAnsi="仿宋" w:eastAsia="仿宋" w:cs="仿宋"/>
                <w:sz w:val="28"/>
                <w:szCs w:val="28"/>
              </w:rPr>
            </w:pPr>
            <w:r>
              <w:rPr>
                <w:rFonts w:ascii="仿宋" w:hAnsi="仿宋" w:eastAsia="仿宋" w:cs="仿宋"/>
                <w:sz w:val="28"/>
                <w:szCs w:val="28"/>
              </w:rPr>
            </w:r>
            <w:r/>
          </w:p>
        </w:tc>
        <w:tc>
          <w:tcPr>
            <w:tcW w:w="175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0.31%</w:t>
            </w:r>
            <w:r/>
          </w:p>
        </w:tc>
      </w:tr>
      <w:tr>
        <w:trPr>
          <w:trHeight w:val="841"/>
        </w:trPr>
        <w:tc>
          <w:tcPr>
            <w:tcW w:w="106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W w:w="1671"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规</w:t>
            </w:r>
            <w:r>
              <w:rPr>
                <w:rFonts w:hint="eastAsia" w:ascii="仿宋" w:hAnsi="仿宋" w:eastAsia="仿宋" w:cs="仿宋"/>
                <w:sz w:val="28"/>
                <w:szCs w:val="28"/>
              </w:rPr>
              <w:t xml:space="preserve">费</w:t>
            </w:r>
            <w:r/>
          </w:p>
        </w:tc>
        <w:tc>
          <w:tcPr>
            <w:tcW w:w="221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社会保障费</w:t>
            </w:r>
            <w:r/>
          </w:p>
        </w:tc>
        <w:tc>
          <w:tcPr>
            <w:tcW w:w="2478" w:type="dxa"/>
            <w:vAlign w:val="center"/>
            <w:vMerge w:val="restart"/>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分部分项工程费+措施项目费+其他项目费-除税工程设备费</w:t>
            </w:r>
            <w:r/>
          </w:p>
        </w:tc>
        <w:tc>
          <w:tcPr>
            <w:tcW w:w="175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w:t>
            </w:r>
            <w:r/>
          </w:p>
        </w:tc>
      </w:tr>
      <w:tr>
        <w:trPr>
          <w:trHeight w:val="555"/>
        </w:trPr>
        <w:tc>
          <w:tcPr>
            <w:tcW w:w="106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W w:w="1671" w:type="dxa"/>
            <w:vAlign w:val="center"/>
            <w:vMerge w:val="continue"/>
            <w:textDirection w:val="lrTb"/>
            <w:noWrap w:val="false"/>
          </w:tcPr>
          <w:p>
            <w:pPr>
              <w:ind w:firstLine="560"/>
              <w:jc w:val="center"/>
              <w:spacing w:line="360" w:lineRule="auto"/>
              <w:rPr>
                <w:rFonts w:ascii="仿宋" w:hAnsi="仿宋" w:eastAsia="仿宋" w:cs="仿宋"/>
                <w:sz w:val="28"/>
                <w:szCs w:val="28"/>
              </w:rPr>
            </w:pPr>
            <w:r>
              <w:rPr>
                <w:rFonts w:ascii="仿宋" w:hAnsi="仿宋" w:eastAsia="仿宋" w:cs="仿宋"/>
                <w:sz w:val="28"/>
                <w:szCs w:val="28"/>
              </w:rPr>
            </w:r>
            <w:r/>
          </w:p>
        </w:tc>
        <w:tc>
          <w:tcPr>
            <w:tcW w:w="221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住房公积金</w:t>
            </w:r>
            <w:r/>
          </w:p>
        </w:tc>
        <w:tc>
          <w:tcPr>
            <w:tcW w:w="2478" w:type="dxa"/>
            <w:vAlign w:val="center"/>
            <w:vMerge w:val="continue"/>
            <w:textDirection w:val="lrTb"/>
            <w:noWrap w:val="false"/>
          </w:tcPr>
          <w:p>
            <w:pPr>
              <w:ind w:firstLine="560"/>
              <w:jc w:val="center"/>
              <w:spacing w:line="360" w:lineRule="auto"/>
              <w:rPr>
                <w:rFonts w:ascii="仿宋" w:hAnsi="仿宋" w:eastAsia="仿宋" w:cs="仿宋"/>
                <w:sz w:val="28"/>
                <w:szCs w:val="28"/>
              </w:rPr>
            </w:pPr>
            <w:r>
              <w:rPr>
                <w:rFonts w:ascii="仿宋" w:hAnsi="仿宋" w:eastAsia="仿宋" w:cs="仿宋"/>
                <w:sz w:val="28"/>
                <w:szCs w:val="28"/>
              </w:rPr>
            </w:r>
            <w:r/>
          </w:p>
        </w:tc>
        <w:tc>
          <w:tcPr>
            <w:tcW w:w="175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0.34%</w:t>
            </w:r>
            <w:r/>
          </w:p>
        </w:tc>
      </w:tr>
      <w:tr>
        <w:trPr>
          <w:trHeight w:val="705"/>
        </w:trPr>
        <w:tc>
          <w:tcPr>
            <w:tcW w:w="106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W w:w="1671"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税  金</w:t>
            </w:r>
            <w:r/>
          </w:p>
        </w:tc>
        <w:tc>
          <w:tcPr>
            <w:tcW w:w="2214"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税   金</w:t>
            </w:r>
            <w:r/>
          </w:p>
        </w:tc>
        <w:tc>
          <w:tcPr>
            <w:tcW w:w="2478"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税前造价</w:t>
            </w:r>
            <w:r/>
          </w:p>
        </w:tc>
        <w:tc>
          <w:tcPr>
            <w:tcW w:w="175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9%</w:t>
            </w:r>
            <w:r/>
          </w:p>
        </w:tc>
      </w:tr>
    </w:tbl>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5.3按实结算，每一个月报一次汇总，维修数量及质量每季度验收一次，一年送审一次。</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材料、设备等在自行</w:t>
      </w:r>
      <w:r>
        <w:rPr>
          <w:rFonts w:hint="eastAsia" w:ascii="仿宋" w:hAnsi="仿宋" w:eastAsia="仿宋" w:cs="仿宋"/>
          <w:bCs/>
          <w:sz w:val="28"/>
          <w:szCs w:val="28"/>
        </w:rPr>
        <w:t xml:space="preserve">组价套用</w:t>
      </w:r>
      <w:r>
        <w:rPr>
          <w:rFonts w:hint="eastAsia" w:ascii="仿宋" w:hAnsi="仿宋" w:eastAsia="仿宋" w:cs="仿宋"/>
          <w:bCs/>
          <w:sz w:val="28"/>
          <w:szCs w:val="28"/>
        </w:rPr>
        <w:t xml:space="preserve">定额时执行派工单对应月份的《南通建设工程造价信息》，人工工资按照派工单对应时间，江苏省住房和城乡建设厅发布的建设工程人工工资指导价的通知执行。无</w:t>
      </w:r>
      <w:r>
        <w:rPr>
          <w:rFonts w:hint="eastAsia" w:ascii="仿宋" w:hAnsi="仿宋" w:eastAsia="仿宋" w:cs="仿宋"/>
          <w:bCs/>
          <w:sz w:val="28"/>
          <w:szCs w:val="28"/>
        </w:rPr>
        <w:t xml:space="preserve">信息价</w:t>
      </w:r>
      <w:r>
        <w:rPr>
          <w:rFonts w:hint="eastAsia" w:ascii="仿宋" w:hAnsi="仿宋" w:eastAsia="仿宋" w:cs="仿宋"/>
          <w:bCs/>
          <w:sz w:val="28"/>
          <w:szCs w:val="28"/>
        </w:rPr>
        <w:t xml:space="preserve">的部分通过招标</w:t>
      </w:r>
      <w:r>
        <w:rPr>
          <w:rFonts w:hint="eastAsia" w:ascii="仿宋" w:hAnsi="仿宋" w:eastAsia="仿宋" w:cs="仿宋"/>
          <w:bCs/>
          <w:sz w:val="28"/>
          <w:szCs w:val="28"/>
        </w:rPr>
        <w:t xml:space="preserve">人认质认价</w:t>
      </w:r>
      <w:r>
        <w:rPr>
          <w:rFonts w:hint="eastAsia" w:ascii="仿宋" w:hAnsi="仿宋" w:eastAsia="仿宋" w:cs="仿宋"/>
          <w:bCs/>
          <w:sz w:val="28"/>
          <w:szCs w:val="28"/>
        </w:rPr>
        <w:t xml:space="preserve">的形式取定（</w:t>
      </w:r>
      <w:r>
        <w:rPr>
          <w:rFonts w:hint="eastAsia" w:ascii="仿宋" w:hAnsi="仿宋" w:eastAsia="仿宋" w:cs="仿宋"/>
          <w:bCs/>
          <w:sz w:val="28"/>
          <w:szCs w:val="28"/>
        </w:rPr>
        <w:t xml:space="preserve">认质认价</w:t>
      </w:r>
      <w:r>
        <w:rPr>
          <w:rFonts w:hint="eastAsia" w:ascii="仿宋" w:hAnsi="仿宋" w:eastAsia="仿宋" w:cs="仿宋"/>
          <w:bCs/>
          <w:sz w:val="28"/>
          <w:szCs w:val="28"/>
        </w:rPr>
        <w:t xml:space="preserve">的材料价格</w:t>
      </w:r>
      <w:r>
        <w:rPr>
          <w:rFonts w:hint="eastAsia" w:ascii="仿宋" w:hAnsi="仿宋" w:eastAsia="仿宋" w:cs="仿宋"/>
          <w:bCs/>
          <w:sz w:val="28"/>
          <w:szCs w:val="28"/>
        </w:rPr>
        <w:t xml:space="preserve">不</w:t>
      </w:r>
      <w:r>
        <w:rPr>
          <w:rFonts w:hint="eastAsia" w:ascii="仿宋" w:hAnsi="仿宋" w:eastAsia="仿宋" w:cs="仿宋"/>
          <w:bCs/>
          <w:sz w:val="28"/>
          <w:szCs w:val="28"/>
        </w:rPr>
        <w:t xml:space="preserve">下浮）。</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5.4应急事件处理，巡查时发现危及安全的问题和事件或接采购人通知要求处理的应急事件，承包单位应在半小时内到现场并妥善处理，任务单后补。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5.5如因未及时发现坑凹而出现安全事故，由此产生的责任及后果由承包人</w:t>
      </w:r>
      <w:r>
        <w:rPr>
          <w:rFonts w:hint="eastAsia" w:ascii="仿宋" w:hAnsi="仿宋" w:eastAsia="仿宋" w:cs="仿宋"/>
          <w:bCs/>
          <w:sz w:val="28"/>
          <w:szCs w:val="28"/>
        </w:rPr>
        <w:t xml:space="preserve">承担，发包人有权因此解除合同。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5.6因承包人原因造成的安全事故，由此产生的责任及后果由承包人承担，发包人有权因此解除合同。</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5.7巡查及维修要求：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①</w:t>
      </w:r>
      <w:r>
        <w:rPr>
          <w:rFonts w:hint="eastAsia" w:ascii="仿宋" w:hAnsi="仿宋" w:eastAsia="仿宋" w:cs="仿宋"/>
          <w:sz w:val="28"/>
          <w:szCs w:val="28"/>
        </w:rPr>
        <w:t xml:space="preserve">★</w:t>
      </w:r>
      <w:r>
        <w:rPr>
          <w:rFonts w:hint="eastAsia" w:ascii="仿宋" w:hAnsi="仿宋" w:eastAsia="仿宋" w:cs="仿宋"/>
          <w:bCs/>
          <w:sz w:val="28"/>
          <w:szCs w:val="28"/>
        </w:rPr>
        <w:t xml:space="preserve">巡查专用汽车及中轻型货运车各一部（提供相应的行驶证&lt;车主姓名与投标单位必须一致&gt;或车辆租赁协议），</w:t>
      </w:r>
      <w:r>
        <w:rPr>
          <w:rFonts w:hint="eastAsia" w:ascii="仿宋" w:hAnsi="仿宋" w:eastAsia="仿宋" w:cs="仿宋"/>
          <w:bCs/>
          <w:sz w:val="28"/>
          <w:szCs w:val="28"/>
        </w:rPr>
        <w:t xml:space="preserve">此汽车</w:t>
      </w:r>
      <w:r>
        <w:rPr>
          <w:rFonts w:hint="eastAsia" w:ascii="仿宋" w:hAnsi="仿宋" w:eastAsia="仿宋" w:cs="仿宋"/>
          <w:bCs/>
          <w:sz w:val="28"/>
          <w:szCs w:val="28"/>
        </w:rPr>
        <w:t xml:space="preserve">及中轻型货运车专供本地巡查，非巡查时需停放在采购人指定的地点，车钥匙交由采购人保管。如不按采购人要求使用或停放车辆，每发现一次罚款2000元，从当月日常巡查养护费中扣除。</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②</w:t>
      </w:r>
      <w:r>
        <w:rPr>
          <w:rFonts w:hint="eastAsia" w:ascii="仿宋" w:hAnsi="仿宋" w:eastAsia="仿宋" w:cs="仿宋"/>
          <w:sz w:val="28"/>
          <w:szCs w:val="28"/>
        </w:rPr>
        <w:t xml:space="preserve">★</w:t>
      </w:r>
      <w:r>
        <w:rPr>
          <w:rFonts w:hint="eastAsia" w:ascii="仿宋" w:hAnsi="仿宋" w:eastAsia="仿宋" w:cs="仿宋"/>
          <w:bCs/>
          <w:sz w:val="28"/>
          <w:szCs w:val="28"/>
        </w:rPr>
        <w:t xml:space="preserve">专职巡查人员不少于 3人、专职维修人员常年不得少于 7 人。</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③</w:t>
      </w:r>
      <w:r>
        <w:rPr>
          <w:rFonts w:hint="eastAsia" w:ascii="仿宋" w:hAnsi="仿宋" w:eastAsia="仿宋" w:cs="仿宋"/>
          <w:sz w:val="28"/>
          <w:szCs w:val="28"/>
        </w:rPr>
        <w:t xml:space="preserve">★</w:t>
      </w:r>
      <w:r>
        <w:rPr>
          <w:rFonts w:hint="eastAsia" w:ascii="仿宋" w:hAnsi="仿宋" w:eastAsia="仿宋" w:cs="仿宋"/>
          <w:bCs/>
          <w:sz w:val="28"/>
          <w:szCs w:val="28"/>
        </w:rPr>
        <w:t xml:space="preserve">巡查人员配备照相机及摄像机。</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④</w:t>
      </w:r>
      <w:r>
        <w:rPr>
          <w:rFonts w:hint="eastAsia" w:ascii="仿宋" w:hAnsi="仿宋" w:eastAsia="仿宋" w:cs="仿宋"/>
          <w:sz w:val="28"/>
          <w:szCs w:val="28"/>
        </w:rPr>
        <w:t xml:space="preserve">★</w:t>
      </w:r>
      <w:r>
        <w:rPr>
          <w:rFonts w:hint="eastAsia" w:ascii="仿宋" w:hAnsi="仿宋" w:eastAsia="仿宋" w:cs="仿宋"/>
          <w:bCs/>
          <w:sz w:val="28"/>
          <w:szCs w:val="28"/>
        </w:rPr>
        <w:t xml:space="preserve">安全围护设施（移动式护栏）不得少于200 米。</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⑤</w:t>
      </w:r>
      <w:r>
        <w:rPr>
          <w:rFonts w:hint="eastAsia" w:ascii="仿宋" w:hAnsi="仿宋" w:eastAsia="仿宋" w:cs="仿宋"/>
          <w:sz w:val="28"/>
          <w:szCs w:val="28"/>
        </w:rPr>
        <w:t xml:space="preserve">★</w:t>
      </w:r>
      <w:r>
        <w:rPr>
          <w:rFonts w:hint="eastAsia" w:ascii="仿宋" w:hAnsi="仿宋" w:eastAsia="仿宋" w:cs="仿宋"/>
          <w:bCs/>
          <w:sz w:val="28"/>
          <w:szCs w:val="28"/>
        </w:rPr>
        <w:t xml:space="preserve">市政设施维修设备要求（配套机械及排水设备）。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⑥</w:t>
      </w:r>
      <w:r>
        <w:rPr>
          <w:rFonts w:hint="eastAsia" w:ascii="仿宋" w:hAnsi="仿宋" w:eastAsia="仿宋" w:cs="仿宋"/>
          <w:sz w:val="28"/>
          <w:szCs w:val="28"/>
        </w:rPr>
        <w:t xml:space="preserve">★</w:t>
      </w:r>
      <w:r>
        <w:rPr>
          <w:rFonts w:hint="eastAsia" w:ascii="仿宋" w:hAnsi="仿宋" w:eastAsia="仿宋" w:cs="仿宋"/>
          <w:bCs/>
          <w:sz w:val="28"/>
          <w:szCs w:val="28"/>
        </w:rPr>
        <w:t xml:space="preserve">维修人员中必须有专业桥梁技术人员 1名。</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⑦</w:t>
      </w:r>
      <w:r>
        <w:rPr>
          <w:rFonts w:hint="eastAsia" w:ascii="仿宋" w:hAnsi="仿宋" w:eastAsia="仿宋" w:cs="仿宋"/>
          <w:sz w:val="28"/>
          <w:szCs w:val="28"/>
        </w:rPr>
        <w:t xml:space="preserve">★</w:t>
      </w:r>
      <w:r>
        <w:rPr>
          <w:rFonts w:hint="eastAsia" w:ascii="仿宋" w:hAnsi="仿宋" w:eastAsia="仿宋" w:cs="仿宋"/>
          <w:bCs/>
          <w:sz w:val="28"/>
          <w:szCs w:val="28"/>
        </w:rPr>
        <w:t xml:space="preserve">应急抢修备用人员不得少于 15 人。</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⑧</w:t>
      </w:r>
      <w:r>
        <w:rPr>
          <w:rFonts w:hint="eastAsia" w:ascii="仿宋" w:hAnsi="仿宋" w:eastAsia="仿宋" w:cs="仿宋"/>
          <w:sz w:val="28"/>
          <w:szCs w:val="28"/>
        </w:rPr>
        <w:t xml:space="preserve">★</w:t>
      </w:r>
      <w:r>
        <w:rPr>
          <w:rFonts w:hint="eastAsia" w:ascii="仿宋" w:hAnsi="仿宋" w:eastAsia="仿宋" w:cs="仿宋"/>
          <w:bCs/>
          <w:sz w:val="28"/>
          <w:szCs w:val="28"/>
        </w:rPr>
        <w:t xml:space="preserve">夏季暴雨、台风、冬季除雪等24小时响应并有专业抢修人员集中地点。</w:t>
      </w:r>
      <w:r/>
    </w:p>
    <w:p>
      <w:pPr>
        <w:ind w:firstLine="560"/>
        <w:spacing w:line="360" w:lineRule="auto"/>
        <w:rPr>
          <w:rFonts w:ascii="仿宋" w:hAnsi="仿宋" w:eastAsia="仿宋" w:cs="仿宋"/>
          <w:b/>
          <w:sz w:val="28"/>
          <w:szCs w:val="28"/>
          <w:shd w:val="clear" w:color="auto" w:fill="ffffff"/>
        </w:rPr>
      </w:pPr>
      <w:r>
        <w:rPr>
          <w:rFonts w:hint="eastAsia" w:ascii="仿宋" w:hAnsi="仿宋" w:eastAsia="仿宋" w:cs="仿宋"/>
          <w:bCs/>
          <w:sz w:val="28"/>
          <w:szCs w:val="28"/>
        </w:rPr>
        <w:t xml:space="preserve">⑨</w:t>
      </w:r>
      <w:r>
        <w:rPr>
          <w:rFonts w:hint="eastAsia" w:ascii="仿宋" w:hAnsi="仿宋" w:eastAsia="仿宋" w:cs="仿宋"/>
          <w:sz w:val="28"/>
          <w:szCs w:val="28"/>
        </w:rPr>
        <w:t xml:space="preserve">★</w:t>
      </w:r>
      <w:r>
        <w:rPr>
          <w:rFonts w:hint="eastAsia" w:ascii="仿宋" w:hAnsi="仿宋" w:eastAsia="仿宋" w:cs="仿宋"/>
          <w:bCs/>
          <w:sz w:val="28"/>
          <w:szCs w:val="28"/>
        </w:rPr>
        <w:t xml:space="preserve">投标单位承诺中标后，在园区设有固定办公地点（主要包括材料堆放仓库，如在中标后一个月内未履行提供相应的租赁合同或自有证明，扣除全部履约保证金，并终止合同）。</w:t>
      </w:r>
      <w:r/>
    </w:p>
    <w:p>
      <w:pPr>
        <w:ind w:firstLine="560"/>
        <w:spacing w:line="360" w:lineRule="auto"/>
        <w:rPr>
          <w:rFonts w:ascii="仿宋" w:hAnsi="仿宋" w:eastAsia="仿宋" w:cs="仿宋"/>
          <w:bCs/>
          <w:sz w:val="28"/>
          <w:szCs w:val="28"/>
          <w:shd w:val="clear" w:color="auto" w:fill="ffffff"/>
        </w:rPr>
      </w:pPr>
      <w:r>
        <w:rPr>
          <w:rFonts w:hint="eastAsia" w:ascii="仿宋" w:hAnsi="仿宋" w:eastAsia="仿宋" w:cs="仿宋"/>
          <w:bCs/>
          <w:sz w:val="28"/>
          <w:szCs w:val="28"/>
        </w:rPr>
        <w:t xml:space="preserve">⑩</w:t>
      </w:r>
      <w:r>
        <w:rPr>
          <w:rFonts w:hint="eastAsia" w:ascii="仿宋" w:hAnsi="仿宋" w:eastAsia="仿宋" w:cs="仿宋"/>
          <w:sz w:val="28"/>
          <w:szCs w:val="28"/>
        </w:rPr>
        <w:t xml:space="preserve">★</w:t>
      </w:r>
      <w:r>
        <w:rPr>
          <w:rFonts w:hint="eastAsia" w:ascii="仿宋" w:hAnsi="仿宋" w:eastAsia="仿宋" w:cs="仿宋"/>
          <w:bCs/>
          <w:sz w:val="28"/>
          <w:szCs w:val="28"/>
          <w:shd w:val="clear" w:color="auto" w:fill="ffffff"/>
        </w:rPr>
        <w:t xml:space="preserve">针对市政养护抢修性质，投标单位需自有压路机、铣刨机、同时在园区中心点30km范围内具备沥青搅拌站(以相应环保资质为准)或与中心点30km范围以内的沥青搅拌站签订长期供货协议，同时提供相关签约搅拌站的环保资质，以便满足工程抢修需要，中标单位中标后7个工作日内携带相关证明文件（提供相关签约协议及搅拌站的环保资质）原件给采购人核查，核查后发现材料虚假或材料不全或违背承诺的，采购人有权取消其中标资格，并依照相关法律法规规定处理。</w:t>
      </w:r>
      <w:r/>
    </w:p>
    <w:p>
      <w:pPr>
        <w:ind w:firstLine="560"/>
        <w:spacing w:line="360" w:lineRule="auto"/>
        <w:rPr>
          <w:rFonts w:ascii="仿宋" w:hAnsi="仿宋" w:eastAsia="仿宋" w:cs="仿宋"/>
          <w:b/>
          <w:sz w:val="28"/>
          <w:szCs w:val="28"/>
          <w:shd w:val="clear" w:color="auto" w:fill="ffffff"/>
        </w:rPr>
      </w:pPr>
      <w:r>
        <w:rPr>
          <w:rFonts w:ascii="Cambria Math" w:hAnsi="Cambria Math" w:eastAsia="仿宋" w:cs="Cambria Math"/>
          <w:bCs/>
          <w:sz w:val="28"/>
          <w:szCs w:val="28"/>
        </w:rPr>
        <w:t xml:space="preserve">⑪</w:t>
      </w:r>
      <w:r>
        <w:rPr>
          <w:rFonts w:hint="eastAsia" w:ascii="仿宋" w:hAnsi="仿宋" w:eastAsia="仿宋" w:cs="仿宋"/>
          <w:sz w:val="28"/>
          <w:szCs w:val="28"/>
        </w:rPr>
        <w:t xml:space="preserve">★</w:t>
      </w:r>
      <w:r>
        <w:rPr>
          <w:rFonts w:hint="eastAsia" w:ascii="仿宋" w:hAnsi="仿宋" w:eastAsia="仿宋" w:cs="仿宋"/>
          <w:b/>
          <w:sz w:val="28"/>
          <w:szCs w:val="28"/>
          <w:shd w:val="clear" w:color="auto" w:fill="ffffff"/>
        </w:rPr>
        <w:t xml:space="preserve">投标单位需具备移动式应急抽排设</w:t>
      </w:r>
      <w:r>
        <w:rPr>
          <w:rFonts w:hint="eastAsia" w:ascii="仿宋" w:hAnsi="仿宋" w:eastAsia="仿宋" w:cs="仿宋"/>
          <w:b/>
          <w:sz w:val="28"/>
          <w:szCs w:val="28"/>
          <w:shd w:val="clear" w:color="auto" w:fill="ffffff"/>
        </w:rPr>
        <w:t xml:space="preserve">备3套(每套抽排设备含:5kw以上可移动发电机组一台+4kw水泵1台+100米输水管带+牵引车或小型货车一辆)、防毒面具呼吸器(需具有面罩、气瓶等装置)、有毒有害气体检测仪、裂缝观测镜、空气压缩机、小型雾炮车(机)2辆;路面灌缝机1台、装载机(1.5吨及以上)1台、融雪剂撒布机1台、洒水车1辆且装有雾炮、中型货车(载货重量&gt;4t)1辆。中标单位中标后7个工作日内携带设备购置发票原件或设备租赁合同原件给采购人核查，核查后发现材料虚假或材料不全或违背承诺的，采购人有权取消其中标资格，并依照相关法律法规规定处理。</w:t>
      </w:r>
      <w:r/>
    </w:p>
    <w:p>
      <w:pPr>
        <w:ind w:firstLine="562"/>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t xml:space="preserve">以上11条均作为符合性审查内容，</w:t>
      </w:r>
      <w:r>
        <w:rPr>
          <w:rFonts w:hint="eastAsia" w:ascii="仿宋" w:hAnsi="仿宋" w:eastAsia="仿宋" w:cs="仿宋"/>
          <w:b/>
          <w:sz w:val="28"/>
          <w:szCs w:val="28"/>
        </w:rPr>
        <w:t xml:space="preserve">提供承诺书，格式见附件12</w:t>
      </w:r>
      <w:r>
        <w:rPr>
          <w:rFonts w:hint="eastAsia" w:ascii="仿宋" w:hAnsi="仿宋" w:eastAsia="仿宋" w:cs="仿宋"/>
          <w:b/>
          <w:sz w:val="28"/>
          <w:szCs w:val="28"/>
          <w:shd w:val="clear" w:color="auto" w:fill="ffffff"/>
        </w:rPr>
        <w:t xml:space="preserve">。</w:t>
      </w:r>
      <w:r/>
    </w:p>
    <w:p>
      <w:pPr>
        <w:ind w:firstLine="562"/>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（六）采购标的验收标准：</w:t>
      </w:r>
      <w:r/>
    </w:p>
    <w:p>
      <w:pPr>
        <w:ind w:firstLine="562"/>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t xml:space="preserve">符合城市道路桥梁养护技术规范、《工程施工质量验收规范》《苏锡通园区市政设施维修养护管理办法》及采购</w:t>
      </w:r>
      <w:r>
        <w:rPr>
          <w:rFonts w:hint="eastAsia" w:ascii="仿宋" w:hAnsi="仿宋" w:eastAsia="仿宋" w:cs="仿宋"/>
          <w:b/>
          <w:sz w:val="28"/>
          <w:szCs w:val="28"/>
          <w:shd w:val="clear" w:color="auto" w:fill="ffffff"/>
        </w:rPr>
        <w:t xml:space="preserve">人制</w:t>
      </w:r>
      <w:r>
        <w:rPr>
          <w:rFonts w:hint="eastAsia" w:ascii="仿宋" w:hAnsi="仿宋" w:eastAsia="仿宋" w:cs="仿宋"/>
          <w:b/>
          <w:sz w:val="28"/>
          <w:szCs w:val="28"/>
          <w:shd w:val="clear" w:color="auto" w:fill="ffffff"/>
        </w:rPr>
        <w:t xml:space="preserve">定的相关工作标准，确保单项一次性验收合格。</w:t>
      </w:r>
      <w:r/>
    </w:p>
    <w:p>
      <w:pPr>
        <w:ind w:firstLine="562"/>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（七）采购标的其他技术、服务等要求：</w:t>
      </w:r>
      <w:r/>
    </w:p>
    <w:p>
      <w:pPr>
        <w:ind w:firstLine="560"/>
        <w:spacing w:line="360" w:lineRule="auto"/>
        <w:rPr>
          <w:rFonts w:ascii="仿宋" w:hAnsi="仿宋" w:eastAsia="仿宋" w:cs="仿宋"/>
          <w:bCs/>
          <w:sz w:val="28"/>
          <w:szCs w:val="28"/>
        </w:rPr>
      </w:pPr>
      <w:r/>
      <w:bookmarkStart w:id="110" w:name="_Toc423611685"/>
      <w:r/>
      <w:bookmarkStart w:id="111" w:name="_Toc475707024"/>
      <w:r/>
      <w:bookmarkStart w:id="112" w:name="_Toc422232211"/>
      <w:r/>
      <w:bookmarkStart w:id="113" w:name="_Toc430250240"/>
      <w:r/>
      <w:bookmarkStart w:id="114" w:name="_Toc21042"/>
      <w:r/>
      <w:bookmarkStart w:id="115" w:name="_Toc4451"/>
      <w:r/>
      <w:bookmarkStart w:id="116" w:name="_Toc6096"/>
      <w:r>
        <w:rPr>
          <w:rFonts w:hint="eastAsia" w:ascii="仿宋" w:hAnsi="仿宋" w:eastAsia="仿宋" w:cs="仿宋"/>
          <w:bCs/>
          <w:sz w:val="28"/>
          <w:szCs w:val="28"/>
        </w:rPr>
        <w:t xml:space="preserve">1、施工现场拆迁及平整情况：本工程现场条件较复杂，请投标人务必自行认真踏勘现场条件并综合考虑到报价中，一旦中标不得对现场条件提出额外要求。 </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2、施工用水、电：自行解决。</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3、场内外道路：已通。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电力线路高架防护；基础处理</w:t>
      </w:r>
      <w:r>
        <w:rPr>
          <w:rFonts w:hint="eastAsia" w:ascii="仿宋" w:hAnsi="仿宋" w:eastAsia="仿宋" w:cs="仿宋"/>
          <w:bCs/>
          <w:sz w:val="28"/>
          <w:szCs w:val="28"/>
        </w:rPr>
        <w:t xml:space="preserve">时井点</w:t>
      </w:r>
      <w:r>
        <w:rPr>
          <w:rFonts w:hint="eastAsia" w:ascii="仿宋" w:hAnsi="仿宋" w:eastAsia="仿宋" w:cs="仿宋"/>
          <w:bCs/>
          <w:sz w:val="28"/>
          <w:szCs w:val="28"/>
        </w:rPr>
        <w:t xml:space="preserve">降水；沟塘回填；</w:t>
      </w:r>
      <w:r>
        <w:rPr>
          <w:rFonts w:hint="eastAsia" w:ascii="仿宋" w:hAnsi="仿宋" w:eastAsia="仿宋" w:cs="仿宋"/>
          <w:bCs/>
          <w:sz w:val="28"/>
          <w:szCs w:val="28"/>
        </w:rPr>
        <w:t xml:space="preserve">原有路底各</w:t>
      </w:r>
      <w:r>
        <w:rPr>
          <w:rFonts w:hint="eastAsia" w:ascii="仿宋" w:hAnsi="仿宋" w:eastAsia="仿宋" w:cs="仿宋"/>
          <w:bCs/>
          <w:sz w:val="28"/>
          <w:szCs w:val="28"/>
        </w:rPr>
        <w:t xml:space="preserve">类线管（雨污水管</w:t>
      </w:r>
      <w:r>
        <w:rPr>
          <w:rFonts w:hint="eastAsia" w:ascii="仿宋" w:hAnsi="仿宋" w:eastAsia="仿宋" w:cs="仿宋"/>
          <w:bCs/>
          <w:sz w:val="28"/>
          <w:szCs w:val="28"/>
        </w:rPr>
        <w:t xml:space="preserve">道、供水管道、路灯及 其它管线、军用光缆等）的保护措施、评审费用、群众工作等引起误工、安全围栏等，以上内容均由施工方负责，采购人不予签证，施工单位在投标前请务必认真踏勘现场，投标报价</w:t>
      </w:r>
      <w:r>
        <w:rPr>
          <w:rFonts w:hint="eastAsia" w:ascii="仿宋" w:hAnsi="仿宋" w:eastAsia="仿宋" w:cs="仿宋"/>
          <w:bCs/>
          <w:sz w:val="28"/>
          <w:szCs w:val="28"/>
        </w:rPr>
        <w:t xml:space="preserve">时综合</w:t>
      </w:r>
      <w:r>
        <w:rPr>
          <w:rFonts w:hint="eastAsia" w:ascii="仿宋" w:hAnsi="仿宋" w:eastAsia="仿宋" w:cs="仿宋"/>
          <w:bCs/>
          <w:sz w:val="28"/>
          <w:szCs w:val="28"/>
        </w:rPr>
        <w:t xml:space="preserve">考虑，费用均包含在总价之中。</w:t>
      </w:r>
      <w:r/>
    </w:p>
    <w:p>
      <w:pPr>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（八）付款方式</w:t>
      </w:r>
      <w:bookmarkEnd w:id="110"/>
      <w:r/>
      <w:bookmarkEnd w:id="111"/>
      <w:r/>
      <w:bookmarkEnd w:id="112"/>
      <w:r/>
      <w:bookmarkEnd w:id="113"/>
      <w:r/>
      <w:r/>
    </w:p>
    <w:p>
      <w:pPr>
        <w:ind w:right="5" w:firstLine="560"/>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合同履行半年后根据每月考核结果支付至巡查养护费的50%，剩余巡查养护费用根据考核结果在合同到期结束后90天内一次性付清。养护工程一年送审一次，按照投标时的费率按实结算，审计后90天内，支付至审计价的70%；合同期满一年后90天内支付至审计价的100%；实际申请支付时间须配合采购人流转时间确定，中标供应商不得因采购人付款时间延误问题而要求计息或其他任何索赔要求。</w:t>
      </w:r>
      <w:r/>
    </w:p>
    <w:p>
      <w:pPr>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（九）履约保证金</w:t>
      </w:r>
      <w:r/>
    </w:p>
    <w:p>
      <w:pPr>
        <w:ind w:firstLine="602"/>
        <w:jc w:val="left"/>
        <w:spacing w:line="360" w:lineRule="auto"/>
        <w:rPr>
          <w:rFonts w:ascii="仿宋" w:hAnsi="仿宋" w:eastAsia="仿宋" w:cs="仿宋"/>
          <w:sz w:val="28"/>
          <w:szCs w:val="28"/>
        </w:rPr>
      </w:pPr>
      <w:r>
        <w:rPr>
          <w:rFonts w:hint="eastAsia" w:ascii="仿宋" w:hAnsi="仿宋" w:eastAsia="仿宋" w:cs="仿宋"/>
          <w:b/>
          <w:bCs/>
          <w:sz w:val="28"/>
          <w:szCs w:val="28"/>
        </w:rPr>
        <w:t xml:space="preserve">1.本项目中标后的履约保证金为中标价（暂按</w:t>
      </w:r>
      <w:r>
        <w:rPr>
          <w:rFonts w:hint="eastAsia" w:ascii="仿宋" w:hAnsi="仿宋" w:eastAsia="仿宋" w:cs="仿宋"/>
          <w:b/>
          <w:bCs/>
          <w:sz w:val="28"/>
          <w:szCs w:val="28"/>
        </w:rPr>
        <w:t xml:space="preserve">每个标包的</w:t>
      </w:r>
      <w:r>
        <w:rPr>
          <w:rFonts w:hint="eastAsia" w:ascii="仿宋" w:hAnsi="仿宋" w:eastAsia="仿宋" w:cs="仿宋"/>
          <w:b/>
          <w:bCs/>
          <w:sz w:val="28"/>
          <w:szCs w:val="28"/>
        </w:rPr>
        <w:t xml:space="preserve">预算价*中标费率）的8%，中标供应商的履约保证金须在中标通知书发出之日起至合同签订前汇入采购单位账户（应当以数字人民币、支票、汇票或者金融机构、担保机构出具的保函、现金等形式提交），中标</w:t>
      </w:r>
      <w:r>
        <w:rPr>
          <w:rFonts w:hint="eastAsia" w:ascii="仿宋" w:hAnsi="仿宋" w:eastAsia="仿宋" w:cs="仿宋"/>
          <w:b/>
          <w:bCs/>
          <w:sz w:val="28"/>
          <w:szCs w:val="28"/>
        </w:rPr>
        <w:t xml:space="preserve">供应商凭中标通知书</w:t>
      </w:r>
      <w:r>
        <w:rPr>
          <w:rFonts w:hint="eastAsia" w:ascii="仿宋" w:hAnsi="仿宋" w:eastAsia="仿宋" w:cs="仿宋"/>
          <w:b/>
          <w:bCs/>
          <w:sz w:val="28"/>
          <w:szCs w:val="28"/>
        </w:rPr>
        <w:t xml:space="preserve">与采购单位签订合同。超期或未有协商，则视为自动放弃中标资格。</w:t>
      </w:r>
      <w:r>
        <w:rPr>
          <w:rFonts w:hint="eastAsia" w:ascii="仿宋" w:hAnsi="仿宋" w:eastAsia="仿宋" w:cs="仿宋"/>
          <w:b/>
          <w:bCs/>
          <w:sz w:val="28"/>
          <w:szCs w:val="28"/>
        </w:rPr>
        <w:br w:type="textWrapping" w:clear="all"/>
      </w:r>
      <w:r>
        <w:rPr>
          <w:rFonts w:hint="eastAsia" w:ascii="仿宋" w:hAnsi="仿宋" w:eastAsia="仿宋" w:cs="仿宋"/>
          <w:sz w:val="28"/>
          <w:szCs w:val="28"/>
        </w:rPr>
        <w:t xml:space="preserve">    2.中标供应商全部履约合同义务，经采购单位验收合格无质量、进度等问题的，采购人在验收合格后一次性退还履约保证金；</w:t>
      </w:r>
      <w:r>
        <w:rPr>
          <w:rFonts w:hint="eastAsia" w:ascii="仿宋" w:hAnsi="仿宋" w:eastAsia="仿宋" w:cs="仿宋"/>
          <w:sz w:val="28"/>
          <w:szCs w:val="28"/>
        </w:rPr>
        <w:br w:type="textWrapping" w:clear="all"/>
        <w:t xml:space="preserve">    3.发生以下情况的，履约保证金不予退还或部分退还：a.签订合同后，中标供应商不履行合同义务的，采购单位有权全额扣除履约保证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firstLine="918"/>
        <w:spacing w:line="360" w:lineRule="auto"/>
        <w:rPr>
          <w:rFonts w:ascii="仿宋" w:hAnsi="仿宋" w:eastAsia="仿宋" w:cs="仿宋"/>
          <w:sz w:val="28"/>
          <w:szCs w:val="28"/>
        </w:rPr>
      </w:pPr>
      <w:r>
        <w:rPr>
          <w:rFonts w:hint="eastAsia" w:ascii="仿宋" w:hAnsi="仿宋" w:eastAsia="仿宋" w:cs="仿宋"/>
          <w:sz w:val="28"/>
          <w:szCs w:val="28"/>
        </w:rPr>
        <w:t xml:space="preserve">4.根据《南通市财政局关于进一步加大政府采购支持中小企业力度的通知》（</w:t>
      </w:r>
      <w:r>
        <w:rPr>
          <w:rFonts w:hint="eastAsia" w:ascii="仿宋" w:hAnsi="仿宋" w:eastAsia="仿宋" w:cs="仿宋"/>
          <w:sz w:val="28"/>
          <w:szCs w:val="28"/>
        </w:rPr>
        <w:t xml:space="preserve">通财购</w:t>
      </w:r>
      <w:r>
        <w:rPr>
          <w:rFonts w:hint="eastAsia" w:ascii="仿宋" w:hAnsi="仿宋" w:eastAsia="仿宋" w:cs="仿宋"/>
          <w:sz w:val="28"/>
          <w:szCs w:val="28"/>
        </w:rPr>
        <w:t xml:space="preserve"> [2022]23 号)精神，对政府采购信用档案中无不良记录的中小企业可以免收履约保证金。确需收取履约保证金的，按照《关于在政府采购领域开展履约保证保险网上办理试行工作的通知》(通</w:t>
      </w:r>
      <w:r>
        <w:rPr>
          <w:rFonts w:hint="eastAsia" w:ascii="仿宋" w:hAnsi="仿宋" w:eastAsia="仿宋" w:cs="仿宋"/>
          <w:sz w:val="28"/>
          <w:szCs w:val="28"/>
        </w:rPr>
        <w:t xml:space="preserve">财购[</w:t>
      </w:r>
      <w:r>
        <w:rPr>
          <w:rFonts w:hint="eastAsia" w:ascii="仿宋" w:hAnsi="仿宋" w:eastAsia="仿宋" w:cs="仿宋"/>
          <w:sz w:val="28"/>
          <w:szCs w:val="28"/>
        </w:rPr>
        <w:t xml:space="preserve">2022]8号)，直接在网上办理履约保证保险替代实质性的履约保证金缴纳，进一步减轻企业现金流压力。集中采购的中标(成交)供应商可在南通市公共资源交易金融服务平台(http://ggzyjy.nantong.gov.cn/NTdzbhweb/supermarke/)“履约保证保险”模块在线申请履约保证保险投保。</w:t>
      </w:r>
      <w:bookmarkEnd w:id="114"/>
      <w:r/>
      <w:bookmarkEnd w:id="115"/>
      <w:r/>
      <w:bookmarkEnd w:id="116"/>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（十一）本项目不接受进口产品投标。</w:t>
      </w:r>
      <w:r/>
    </w:p>
    <w:p>
      <w:pPr>
        <w:spacing w:line="360" w:lineRule="auto"/>
        <w:rPr>
          <w:rFonts w:ascii="仿宋" w:hAnsi="仿宋" w:eastAsia="仿宋" w:cs="仿宋"/>
          <w:sz w:val="28"/>
          <w:szCs w:val="28"/>
        </w:rPr>
      </w:pPr>
      <w:r>
        <w:rPr>
          <w:rFonts w:hint="eastAsia" w:ascii="仿宋" w:hAnsi="仿宋" w:eastAsia="仿宋" w:cs="仿宋"/>
          <w:b/>
          <w:bCs/>
          <w:sz w:val="28"/>
          <w:szCs w:val="28"/>
        </w:rPr>
        <w:t xml:space="preserve">（十二）样品：无</w:t>
      </w:r>
      <w:bookmarkEnd w:id="107"/>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jc w:val="left"/>
        <w:spacing w:line="360" w:lineRule="auto"/>
        <w:widowControl/>
        <w:rPr>
          <w:rFonts w:ascii="仿宋" w:hAnsi="仿宋" w:eastAsia="仿宋" w:cs="仿宋"/>
          <w:b/>
          <w:sz w:val="28"/>
          <w:szCs w:val="28"/>
        </w:rPr>
      </w:pPr>
      <w:r>
        <w:rPr>
          <w:rFonts w:hint="eastAsia" w:ascii="仿宋" w:hAnsi="仿宋" w:eastAsia="仿宋" w:cs="仿宋"/>
          <w:b/>
          <w:color w:val="000000"/>
          <w:sz w:val="36"/>
          <w:szCs w:val="36"/>
        </w:rPr>
        <w:br w:type="page" w:clear="all"/>
      </w:r>
      <w:r>
        <w:rPr>
          <w:rFonts w:hint="eastAsia" w:ascii="仿宋" w:hAnsi="仿宋" w:eastAsia="仿宋" w:cs="仿宋"/>
          <w:b/>
          <w:sz w:val="28"/>
          <w:szCs w:val="28"/>
        </w:rPr>
        <w:t xml:space="preserve">附件1：</w:t>
      </w:r>
      <w:r/>
    </w:p>
    <w:p>
      <w:pPr>
        <w:jc w:val="center"/>
        <w:spacing w:line="360" w:lineRule="auto"/>
        <w:widowControl/>
        <w:rPr>
          <w:rFonts w:ascii="仿宋" w:hAnsi="仿宋" w:eastAsia="仿宋" w:cs="仿宋"/>
          <w:b/>
          <w:sz w:val="28"/>
          <w:szCs w:val="28"/>
        </w:rPr>
      </w:pPr>
      <w:r>
        <w:rPr>
          <w:rFonts w:hint="eastAsia" w:ascii="仿宋" w:hAnsi="仿宋" w:eastAsia="仿宋" w:cs="仿宋"/>
          <w:b/>
          <w:spacing w:val="-6"/>
          <w:sz w:val="28"/>
          <w:szCs w:val="28"/>
        </w:rPr>
        <w:t xml:space="preserve">市政设施维修养护管理办法</w:t>
      </w:r>
      <w:r/>
    </w:p>
    <w:p>
      <w:pPr>
        <w:numPr>
          <w:ilvl w:val="0"/>
          <w:numId w:val="2"/>
        </w:numPr>
        <w:ind w:firstLine="400"/>
        <w:jc w:val="left"/>
        <w:spacing w:line="360" w:lineRule="auto"/>
        <w:widowControl/>
        <w:rPr>
          <w:rFonts w:ascii="仿宋" w:hAnsi="仿宋" w:eastAsia="仿宋" w:cs="仿宋"/>
          <w:sz w:val="28"/>
          <w:szCs w:val="28"/>
        </w:rPr>
      </w:pPr>
      <w:r>
        <w:rPr>
          <w:rFonts w:hint="eastAsia" w:ascii="仿宋" w:hAnsi="仿宋" w:eastAsia="仿宋" w:cs="仿宋"/>
          <w:b/>
          <w:sz w:val="28"/>
          <w:szCs w:val="28"/>
        </w:rPr>
        <w:t xml:space="preserve">总则</w:t>
      </w:r>
      <w:r>
        <w:rPr>
          <w:rFonts w:hint="eastAsia" w:ascii="仿宋" w:hAnsi="仿宋" w:eastAsia="仿宋" w:cs="仿宋"/>
          <w:b/>
          <w:sz w:val="28"/>
          <w:szCs w:val="28"/>
        </w:rPr>
        <w:br/>
      </w:r>
      <w:r>
        <w:rPr>
          <w:rFonts w:hint="eastAsia" w:ascii="仿宋" w:hAnsi="仿宋" w:eastAsia="仿宋" w:cs="仿宋"/>
          <w:sz w:val="28"/>
          <w:szCs w:val="28"/>
        </w:rPr>
        <w:t xml:space="preserve">　　第一条  为加强城市市政设施管理，保持市政设施完好，提高市政管理水平和养护质量，改善城市环境，根据国务院发布的《城市道路管理条例》和建设部颁布的《市政设施养护规范》，并结合我区的实际，特制定本办法。</w:t>
      </w:r>
      <w:r/>
    </w:p>
    <w:p>
      <w:pPr>
        <w:spacing w:line="360" w:lineRule="auto"/>
        <w:shd w:val="clear" w:color="auto" w:fill="ffffff"/>
        <w:tabs>
          <w:tab w:val="left" w:pos="840" w:leader="none"/>
        </w:tabs>
        <w:rPr>
          <w:rFonts w:ascii="仿宋" w:hAnsi="仿宋" w:eastAsia="仿宋" w:cs="仿宋"/>
          <w:sz w:val="28"/>
          <w:szCs w:val="28"/>
        </w:rPr>
        <w:outlineLvl w:val="0"/>
      </w:pPr>
      <w:r>
        <w:rPr>
          <w:rFonts w:hint="eastAsia" w:ascii="仿宋" w:hAnsi="仿宋" w:eastAsia="仿宋" w:cs="仿宋"/>
          <w:sz w:val="28"/>
          <w:szCs w:val="28"/>
        </w:rPr>
        <w:t xml:space="preserve">    第二条  市政维修养护管理的内容包括：城区道路（桥梁），雨污水管道，窨井盖的维修及更换，桥梁栏杆，日常巡查等维修养护费支出的市政设施维护和维修项目。</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第三条  市政设施维修、养护、管理应达到“五无”（无隐患、</w:t>
      </w:r>
      <w:r>
        <w:rPr>
          <w:rFonts w:hint="eastAsia" w:ascii="仿宋" w:hAnsi="仿宋" w:eastAsia="仿宋" w:cs="仿宋"/>
          <w:sz w:val="28"/>
          <w:szCs w:val="28"/>
        </w:rPr>
        <w:t xml:space="preserve">无坑洞</w:t>
      </w:r>
      <w:r>
        <w:rPr>
          <w:rFonts w:hint="eastAsia" w:ascii="仿宋" w:hAnsi="仿宋" w:eastAsia="仿宋" w:cs="仿宋"/>
          <w:sz w:val="28"/>
          <w:szCs w:val="28"/>
        </w:rPr>
        <w:t xml:space="preserve">、无积水、无缺损、无堵塞），“三好”（养护维修质量好、路面平整顺畅好、管网排水功能好）标准。</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第四条  本办法适用于我区兴建并已办理竣工验收移交手续的市政施设，或外资、集资兴建并办理</w:t>
      </w:r>
      <w:r>
        <w:rPr>
          <w:rFonts w:hint="eastAsia" w:ascii="仿宋" w:hAnsi="仿宋" w:eastAsia="仿宋" w:cs="仿宋"/>
          <w:sz w:val="28"/>
          <w:szCs w:val="28"/>
        </w:rPr>
        <w:t xml:space="preserve">过资产</w:t>
      </w:r>
      <w:r>
        <w:rPr>
          <w:rFonts w:hint="eastAsia" w:ascii="仿宋" w:hAnsi="仿宋" w:eastAsia="仿宋" w:cs="仿宋"/>
          <w:sz w:val="28"/>
          <w:szCs w:val="28"/>
        </w:rPr>
        <w:t xml:space="preserve">接管手续的公共市政设施。其它市政设施的养护、维修、管理工作可参照本办法执行。</w:t>
      </w:r>
      <w:r/>
    </w:p>
    <w:p>
      <w:pPr>
        <w:jc w:val="center"/>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二、派工、审批</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第五条  市政设施维修养护的所有任务必须以派工单的形式下达。</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第六条  业主拟定派工前必须先行同审计、纪委、施工负责人踏勘现场，拟确定施工范围，估算工程量，确定初步施工方案。</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第七条  单体维修点位估算价低于2万元的，由单位分管领导审批；单体维修点位估算价高于2万元的由单位分管领导审核、主要领导审批；单体维修点位估算价高于5万元的，施工单位必须编制工程概算并加盖公章呈报业主，施工过程中需约请财政、审计、监察等部门现场复核确认，形成一致书面文件，供结算时参考。    </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第八条  施工单位在业主没有变更派工单任务内容的前提下，必须严格按照业主下达的派工</w:t>
      </w:r>
      <w:r>
        <w:rPr>
          <w:rFonts w:hint="eastAsia" w:ascii="仿宋" w:hAnsi="仿宋" w:eastAsia="仿宋" w:cs="仿宋"/>
          <w:sz w:val="28"/>
          <w:szCs w:val="28"/>
        </w:rPr>
        <w:t xml:space="preserve">单要求</w:t>
      </w:r>
      <w:r>
        <w:rPr>
          <w:rFonts w:hint="eastAsia" w:ascii="仿宋" w:hAnsi="仿宋" w:eastAsia="仿宋" w:cs="仿宋"/>
          <w:sz w:val="28"/>
          <w:szCs w:val="28"/>
        </w:rPr>
        <w:t xml:space="preserve">施工。</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第九条  一般情况下由业主先派工后施工，但遇有应急、特殊的维修点位，施工单位可先行施工，后办理相关审批手续。</w:t>
      </w:r>
      <w:r/>
    </w:p>
    <w:p>
      <w:pPr>
        <w:ind w:firstLine="562"/>
        <w:jc w:val="center"/>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三、工程量确认</w:t>
      </w:r>
      <w:r/>
    </w:p>
    <w:p>
      <w:pPr>
        <w:ind w:firstLine="560"/>
        <w:jc w:val="center"/>
        <w:spacing w:line="360" w:lineRule="auto"/>
        <w:widowControl/>
        <w:rPr>
          <w:rFonts w:ascii="仿宋" w:hAnsi="仿宋" w:eastAsia="仿宋" w:cs="仿宋"/>
          <w:sz w:val="28"/>
          <w:szCs w:val="28"/>
        </w:rPr>
      </w:pPr>
      <w:r>
        <w:rPr>
          <w:rFonts w:ascii="仿宋" w:hAnsi="仿宋" w:eastAsia="仿宋" w:cs="仿宋"/>
          <w:sz w:val="28"/>
          <w:szCs w:val="28"/>
        </w:rPr>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第十条 必须严格按照派工单、施工工艺、施工内容、施工范围督促维修养护。每天应对当天所发生的工程量进行记录，并会同业主代表、审计、纪委现场确认。对每个点位维修养护工序都要拍照取证，留有影像资料。</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第十一条  在维修养护过程中，如</w:t>
      </w:r>
      <w:r>
        <w:rPr>
          <w:rFonts w:hint="eastAsia" w:ascii="仿宋" w:hAnsi="仿宋" w:eastAsia="仿宋" w:cs="仿宋"/>
          <w:sz w:val="28"/>
          <w:szCs w:val="28"/>
        </w:rPr>
        <w:t xml:space="preserve">遇客观</w:t>
      </w:r>
      <w:r>
        <w:rPr>
          <w:rFonts w:hint="eastAsia" w:ascii="仿宋" w:hAnsi="仿宋" w:eastAsia="仿宋" w:cs="仿宋"/>
          <w:sz w:val="28"/>
          <w:szCs w:val="28"/>
        </w:rPr>
        <w:t xml:space="preserve">实际情况的影响，需调整修复方案的应及时向业主报告，由业主重新确定施工方案，并经中心领导审批后实施。</w:t>
      </w:r>
      <w:r/>
    </w:p>
    <w:p>
      <w:pPr>
        <w:ind w:firstLine="480"/>
        <w:jc w:val="left"/>
        <w:spacing w:line="360" w:lineRule="auto"/>
        <w:widowControl/>
        <w:rPr>
          <w:rFonts w:ascii="仿宋" w:hAnsi="仿宋" w:eastAsia="仿宋" w:cs="仿宋"/>
          <w:b/>
          <w:bCs/>
          <w:sz w:val="28"/>
          <w:szCs w:val="28"/>
        </w:rPr>
      </w:pPr>
      <w:r>
        <w:rPr>
          <w:rFonts w:hint="eastAsia" w:ascii="仿宋" w:hAnsi="仿宋" w:eastAsia="仿宋" w:cs="仿宋"/>
          <w:sz w:val="28"/>
          <w:szCs w:val="28"/>
        </w:rPr>
        <w:t xml:space="preserve">第十二条  施工单位应在每月上旬向业主上报上月已完成单体维修养护点位的工程量，上报工程量时需附相关工序照片，加盖项目部章。         </w:t>
      </w:r>
      <w:r>
        <w:rPr>
          <w:rFonts w:hint="eastAsia" w:ascii="仿宋" w:hAnsi="仿宋" w:eastAsia="仿宋" w:cs="仿宋"/>
          <w:b/>
          <w:bCs/>
          <w:sz w:val="28"/>
          <w:szCs w:val="28"/>
        </w:rPr>
        <w:t xml:space="preserve">            </w:t>
      </w:r>
      <w:r/>
    </w:p>
    <w:p>
      <w:pPr>
        <w:ind w:firstLine="480"/>
        <w:jc w:val="center"/>
        <w:spacing w:line="360" w:lineRule="auto"/>
        <w:widowControl/>
        <w:rPr>
          <w:rFonts w:ascii="仿宋" w:hAnsi="仿宋" w:eastAsia="仿宋" w:cs="仿宋"/>
          <w:b/>
          <w:bCs/>
          <w:sz w:val="28"/>
          <w:szCs w:val="28"/>
        </w:rPr>
      </w:pPr>
      <w:r>
        <w:rPr>
          <w:rFonts w:ascii="仿宋" w:hAnsi="仿宋" w:eastAsia="仿宋" w:cs="仿宋"/>
          <w:b/>
          <w:bCs/>
          <w:sz w:val="28"/>
          <w:szCs w:val="28"/>
        </w:rPr>
      </w:r>
      <w:r/>
    </w:p>
    <w:p>
      <w:pPr>
        <w:ind w:firstLine="480"/>
        <w:jc w:val="center"/>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四、过程控制</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第十三条  维修养护工程主体由建设、勘测、设计、施工各方组成。单体修复点</w:t>
      </w:r>
      <w:r>
        <w:rPr>
          <w:rFonts w:hint="eastAsia" w:ascii="仿宋" w:hAnsi="仿宋" w:eastAsia="仿宋" w:cs="仿宋"/>
          <w:sz w:val="28"/>
          <w:szCs w:val="28"/>
        </w:rPr>
        <w:t xml:space="preserve">位涉及</w:t>
      </w:r>
      <w:r>
        <w:rPr>
          <w:rFonts w:hint="eastAsia" w:ascii="仿宋" w:hAnsi="仿宋" w:eastAsia="仿宋" w:cs="仿宋"/>
          <w:sz w:val="28"/>
          <w:szCs w:val="28"/>
        </w:rPr>
        <w:t xml:space="preserve">较大工程量或结构复杂修复方案难以确定等情况，应由勘测、设计单位出具设计文件方可施工。</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第十四条  紧急应急情况的修复由建设、审计、施工单位三</w:t>
      </w:r>
      <w:r>
        <w:rPr>
          <w:rFonts w:hint="eastAsia" w:ascii="仿宋" w:hAnsi="仿宋" w:eastAsia="仿宋" w:cs="仿宋"/>
          <w:sz w:val="28"/>
          <w:szCs w:val="28"/>
        </w:rPr>
        <w:t xml:space="preserve">方现场</w:t>
      </w:r>
      <w:r>
        <w:rPr>
          <w:rFonts w:hint="eastAsia" w:ascii="仿宋" w:hAnsi="仿宋" w:eastAsia="仿宋" w:cs="仿宋"/>
          <w:sz w:val="28"/>
          <w:szCs w:val="28"/>
        </w:rPr>
        <w:t xml:space="preserve">确认实施内容、实施工作量、实施方案。由施工单位负责应急先行实施，实施后及时按一般流程补办相关手续。如不能马上查明原因的，施工单位应先行实施围挡、支护、封堵、综合管线保护等前期工作及安全防护工作。</w:t>
      </w:r>
      <w:r/>
    </w:p>
    <w:p>
      <w:pPr>
        <w:numPr>
          <w:ilvl w:val="0"/>
          <w:numId w:val="3"/>
        </w:num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 主代表负责整个维修、养护过程质量、安全、进度、造价管理。按年度实施计划及应急性维修任务督促施工单位做好维护工作。</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第十六条  单体维修点位有隐蔽子项工程内容的，隐蔽项的质量和工程量</w:t>
      </w:r>
      <w:r>
        <w:rPr>
          <w:rFonts w:hint="eastAsia" w:ascii="仿宋" w:hAnsi="仿宋" w:eastAsia="仿宋" w:cs="仿宋"/>
          <w:sz w:val="28"/>
          <w:szCs w:val="28"/>
        </w:rPr>
        <w:t xml:space="preserve">由施工单位按规定的格式提出，业主代表及园区审计单位、验收合格后，方可进入下一道工序施工。工程一般材料规格、质量需经业主代表验收合格后方可使用，主要材料需现场见证取样送检测单位检测合格后方可使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第十七条  施工单位应当按批准的方案施工。在施工过程中，原则上一般不增减维修项目，若确实需要增减维修项目，或较大变更预算书中的内容（材料、规格、型号、增加工程量等），必须由施工单位提出增减维修项目的书面报告，按原程序报批准后方可施工。施工单位擅自变更的，由施工单位自行承担责任。</w:t>
      </w:r>
      <w:r/>
    </w:p>
    <w:p>
      <w:pPr>
        <w:ind w:firstLine="480"/>
        <w:jc w:val="left"/>
        <w:spacing w:line="360" w:lineRule="auto"/>
        <w:widowControl/>
        <w:tabs>
          <w:tab w:val="left" w:pos="630" w:leader="none"/>
        </w:tabs>
        <w:rPr>
          <w:rFonts w:ascii="仿宋" w:hAnsi="仿宋" w:eastAsia="仿宋" w:cs="仿宋"/>
          <w:sz w:val="28"/>
          <w:szCs w:val="28"/>
        </w:rPr>
      </w:pPr>
      <w:r>
        <w:rPr>
          <w:rFonts w:hint="eastAsia" w:ascii="仿宋" w:hAnsi="仿宋" w:eastAsia="仿宋" w:cs="仿宋"/>
          <w:sz w:val="28"/>
          <w:szCs w:val="28"/>
        </w:rPr>
        <w:t xml:space="preserve">第十八条  施工单位针对日常巡查中发现的道路破损、坑洞、沉降、积水、人行道板、窨井盖缺失、松动等市政设施损坏情况，应及时制定维修养护方案并上报业主审批，经审批后下达的派工</w:t>
      </w:r>
      <w:r>
        <w:rPr>
          <w:rFonts w:hint="eastAsia" w:ascii="仿宋" w:hAnsi="仿宋" w:eastAsia="仿宋" w:cs="仿宋"/>
          <w:sz w:val="28"/>
          <w:szCs w:val="28"/>
        </w:rPr>
        <w:t xml:space="preserve">单要求</w:t>
      </w:r>
      <w:r>
        <w:rPr>
          <w:rFonts w:hint="eastAsia" w:ascii="仿宋" w:hAnsi="仿宋" w:eastAsia="仿宋" w:cs="仿宋"/>
          <w:sz w:val="28"/>
          <w:szCs w:val="28"/>
        </w:rPr>
        <w:t xml:space="preserve">保质、保量完成维修养护任务。</w:t>
      </w:r>
      <w:r/>
    </w:p>
    <w:p>
      <w:pPr>
        <w:ind w:firstLine="480"/>
        <w:jc w:val="left"/>
        <w:spacing w:line="360" w:lineRule="auto"/>
        <w:widowControl/>
        <w:tabs>
          <w:tab w:val="left" w:pos="630" w:leader="none"/>
        </w:tabs>
        <w:rPr>
          <w:rFonts w:ascii="仿宋" w:hAnsi="仿宋" w:eastAsia="仿宋" w:cs="仿宋"/>
          <w:sz w:val="28"/>
          <w:szCs w:val="28"/>
        </w:rPr>
      </w:pPr>
      <w:r>
        <w:rPr>
          <w:rFonts w:hint="eastAsia" w:ascii="仿宋" w:hAnsi="仿宋" w:eastAsia="仿宋" w:cs="仿宋"/>
          <w:sz w:val="28"/>
          <w:szCs w:val="28"/>
        </w:rPr>
        <w:t xml:space="preserve">第十九条  施工单位在施工期间应确保所有现场工作人员和过往车辆、群众的安全，采取有效安全措施，做到安全施工。并按区文明工地要求做好现场施工管理。施工完毕后应及时清场，恢复道路交通。</w:t>
      </w:r>
      <w:r/>
    </w:p>
    <w:p>
      <w:pPr>
        <w:jc w:val="left"/>
        <w:spacing w:line="360" w:lineRule="auto"/>
        <w:widowControl/>
        <w:tabs>
          <w:tab w:val="left" w:pos="840" w:leader="none"/>
        </w:tabs>
        <w:rPr>
          <w:rFonts w:ascii="仿宋" w:hAnsi="仿宋" w:eastAsia="仿宋" w:cs="仿宋"/>
          <w:sz w:val="28"/>
          <w:szCs w:val="28"/>
        </w:rPr>
      </w:pPr>
      <w:r>
        <w:rPr>
          <w:rFonts w:hint="eastAsia" w:ascii="仿宋" w:hAnsi="仿宋" w:eastAsia="仿宋" w:cs="仿宋"/>
          <w:sz w:val="28"/>
          <w:szCs w:val="28"/>
        </w:rPr>
        <w:t xml:space="preserve">    第二十条   施工单位在接到工程任务后，必须按建设单位要求和施工规范进行施工，保证工程质量；如遇到有限空间作业、下井封堵作业、深基坑作业需报专项方案并报批。</w:t>
      </w:r>
      <w:r/>
    </w:p>
    <w:p>
      <w:pPr>
        <w:jc w:val="center"/>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center"/>
        <w:spacing w:line="360" w:lineRule="auto"/>
        <w:widowControl/>
        <w:rPr>
          <w:rFonts w:ascii="仿宋" w:hAnsi="仿宋" w:eastAsia="仿宋" w:cs="仿宋"/>
          <w:sz w:val="28"/>
          <w:szCs w:val="28"/>
        </w:rPr>
      </w:pPr>
      <w:r>
        <w:rPr>
          <w:rFonts w:hint="eastAsia" w:ascii="仿宋" w:hAnsi="仿宋" w:eastAsia="仿宋" w:cs="仿宋"/>
          <w:b/>
          <w:bCs/>
          <w:sz w:val="28"/>
          <w:szCs w:val="28"/>
        </w:rPr>
        <w:t xml:space="preserve">五、巡查考核</w:t>
      </w:r>
      <w:r/>
    </w:p>
    <w:p>
      <w:pPr>
        <w:jc w:val="left"/>
        <w:spacing w:line="360" w:lineRule="auto"/>
        <w:widowControl/>
        <w:tabs>
          <w:tab w:val="left" w:pos="630" w:leader="none"/>
          <w:tab w:val="left" w:pos="840" w:leader="none"/>
        </w:tabs>
        <w:rPr>
          <w:rFonts w:ascii="仿宋" w:hAnsi="仿宋" w:eastAsia="仿宋" w:cs="仿宋"/>
          <w:sz w:val="28"/>
          <w:szCs w:val="28"/>
        </w:rPr>
      </w:pPr>
      <w:r>
        <w:rPr>
          <w:rFonts w:hint="eastAsia" w:ascii="仿宋" w:hAnsi="仿宋" w:eastAsia="仿宋" w:cs="仿宋"/>
          <w:sz w:val="28"/>
          <w:szCs w:val="28"/>
        </w:rPr>
        <w:t xml:space="preserve">    第二十一条  业主针对维修养护单位巡查养护执行情况每月实施一次以上不定期考核，考核扣分累加计算月考核分。</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第二十二条  维修养护单位必须每天按照合同约定的专职巡查人员对养护范围内的道路、桥梁、雨污水管道、窨井盖、河道栏杆等市政设施进行巡查养护。对道路、桥梁安排每日巡查，每日统计，并对发现的问题详细记录在案</w:t>
      </w:r>
      <w:r>
        <w:rPr>
          <w:rFonts w:hint="eastAsia" w:ascii="仿宋" w:hAnsi="仿宋" w:eastAsia="仿宋" w:cs="仿宋"/>
          <w:sz w:val="28"/>
          <w:szCs w:val="28"/>
        </w:rPr>
        <w:t xml:space="preserve">并附图</w:t>
      </w:r>
      <w:r>
        <w:rPr>
          <w:rFonts w:hint="eastAsia" w:ascii="仿宋" w:hAnsi="仿宋" w:eastAsia="仿宋" w:cs="仿宋"/>
          <w:sz w:val="28"/>
          <w:szCs w:val="28"/>
        </w:rPr>
        <w:t xml:space="preserve">片，做到一路一档、一桥一档等。</w:t>
      </w:r>
      <w:r/>
    </w:p>
    <w:p>
      <w:pPr>
        <w:jc w:val="left"/>
        <w:spacing w:line="360" w:lineRule="auto"/>
        <w:widowControl/>
        <w:tabs>
          <w:tab w:val="left" w:pos="630" w:leader="none"/>
        </w:tabs>
        <w:rPr>
          <w:rFonts w:ascii="仿宋" w:hAnsi="仿宋" w:eastAsia="仿宋" w:cs="仿宋"/>
          <w:sz w:val="28"/>
          <w:szCs w:val="28"/>
        </w:rPr>
      </w:pPr>
      <w:r>
        <w:rPr>
          <w:rFonts w:hint="eastAsia" w:ascii="仿宋" w:hAnsi="仿宋" w:eastAsia="仿宋" w:cs="仿宋"/>
          <w:sz w:val="28"/>
          <w:szCs w:val="28"/>
        </w:rPr>
        <w:t xml:space="preserve">    第二十三条 </w:t>
      </w:r>
      <w:r>
        <w:rPr>
          <w:rFonts w:hint="eastAsia" w:ascii="仿宋" w:hAnsi="仿宋" w:eastAsia="仿宋" w:cs="仿宋"/>
          <w:b/>
          <w:bCs/>
          <w:sz w:val="28"/>
          <w:szCs w:val="28"/>
        </w:rPr>
        <w:t xml:space="preserve">对日常巡查养护采取考核制度，根据考核结果支付日常巡查养护款，月考核分与</w:t>
      </w:r>
      <w:r>
        <w:rPr>
          <w:rFonts w:hint="eastAsia" w:ascii="仿宋" w:hAnsi="仿宋" w:eastAsia="仿宋" w:cs="仿宋"/>
          <w:b/>
          <w:bCs/>
          <w:sz w:val="28"/>
          <w:szCs w:val="28"/>
        </w:rPr>
        <w:t xml:space="preserve">月实结</w:t>
      </w:r>
      <w:r>
        <w:rPr>
          <w:rFonts w:hint="eastAsia" w:ascii="仿宋" w:hAnsi="仿宋" w:eastAsia="仿宋" w:cs="仿宋"/>
          <w:b/>
          <w:bCs/>
          <w:sz w:val="28"/>
          <w:szCs w:val="28"/>
        </w:rPr>
        <w:t xml:space="preserve">巡查经费挂钩，月日常巡查养护费为6</w:t>
      </w:r>
      <w:r>
        <w:rPr>
          <w:rFonts w:hint="eastAsia" w:ascii="仿宋" w:hAnsi="仿宋" w:eastAsia="仿宋" w:cs="仿宋"/>
          <w:b/>
          <w:sz w:val="28"/>
          <w:szCs w:val="28"/>
        </w:rPr>
        <w:t xml:space="preserve">0万元*中标费率</w:t>
      </w:r>
      <w:r>
        <w:rPr>
          <w:rFonts w:hint="eastAsia" w:ascii="仿宋" w:hAnsi="仿宋" w:eastAsia="仿宋" w:cs="仿宋"/>
          <w:b/>
          <w:bCs/>
          <w:sz w:val="28"/>
          <w:szCs w:val="28"/>
        </w:rPr>
        <w:t xml:space="preserve">/12，日常巡查养护费包含在投标报价中。</w:t>
      </w:r>
      <w:r>
        <w:rPr>
          <w:rFonts w:hint="eastAsia" w:ascii="仿宋" w:hAnsi="仿宋" w:eastAsia="仿宋" w:cs="仿宋"/>
          <w:sz w:val="28"/>
          <w:szCs w:val="28"/>
        </w:rPr>
        <w:t xml:space="preserve">核人员</w:t>
      </w:r>
      <w:r>
        <w:rPr>
          <w:rFonts w:hint="eastAsia" w:ascii="仿宋" w:hAnsi="仿宋" w:eastAsia="仿宋" w:cs="仿宋"/>
          <w:sz w:val="28"/>
          <w:szCs w:val="28"/>
        </w:rPr>
        <w:t xml:space="preserve">按维修养护情况对照百分考核细则进行打分，每月以90分为基本分，达到基本分的，兑现巡查养护费；低于基本分的，每少1分扣2000元；低于80分为不合格。半年内考核两次不合格或全年考核三次不合格的则终止承包合同，费用按实结清，同时作为不良记录存档三年内不得参加南通苏锡通控股集团有限公司及其子公司的招投标，扣减乙方相应违约金的同时履约保证金不予退还。</w:t>
      </w:r>
      <w:r/>
    </w:p>
    <w:p>
      <w:pPr>
        <w:ind w:firstLine="551"/>
        <w:jc w:val="left"/>
        <w:spacing w:line="360" w:lineRule="auto"/>
        <w:widowControl/>
        <w:tabs>
          <w:tab w:val="left" w:pos="630" w:leader="none"/>
        </w:tabs>
        <w:rPr>
          <w:rFonts w:ascii="仿宋" w:hAnsi="仿宋" w:eastAsia="仿宋" w:cs="仿宋"/>
          <w:b/>
          <w:bCs/>
          <w:sz w:val="28"/>
          <w:szCs w:val="28"/>
        </w:rPr>
      </w:pPr>
      <w:r>
        <w:rPr>
          <w:rFonts w:hint="eastAsia" w:ascii="仿宋" w:hAnsi="仿宋" w:eastAsia="仿宋" w:cs="仿宋"/>
          <w:b/>
          <w:bCs/>
          <w:sz w:val="28"/>
          <w:szCs w:val="28"/>
        </w:rPr>
        <w:t xml:space="preserve">注：巡查养护费定义：巡查养护费为</w:t>
      </w:r>
      <w:r>
        <w:rPr>
          <w:rFonts w:hint="eastAsia" w:ascii="仿宋" w:hAnsi="仿宋" w:eastAsia="仿宋" w:cs="仿宋"/>
          <w:b/>
          <w:sz w:val="28"/>
          <w:szCs w:val="28"/>
        </w:rPr>
        <w:t xml:space="preserve">60万元*中标费率</w:t>
      </w:r>
      <w:r>
        <w:rPr>
          <w:rFonts w:hint="eastAsia" w:ascii="仿宋" w:hAnsi="仿宋" w:eastAsia="仿宋" w:cs="仿宋"/>
          <w:b/>
          <w:bCs/>
          <w:sz w:val="28"/>
          <w:szCs w:val="28"/>
        </w:rPr>
        <w:t xml:space="preserve">（包含在430万元（苏通片区）/500万元（</w:t>
      </w:r>
      <w:r>
        <w:rPr>
          <w:rFonts w:hint="eastAsia" w:ascii="仿宋" w:hAnsi="仿宋" w:eastAsia="仿宋" w:cs="仿宋"/>
          <w:b/>
          <w:bCs/>
          <w:sz w:val="28"/>
          <w:szCs w:val="28"/>
        </w:rPr>
        <w:t xml:space="preserve">锡通片区</w:t>
      </w:r>
      <w:r>
        <w:rPr>
          <w:rFonts w:hint="eastAsia" w:ascii="仿宋" w:hAnsi="仿宋" w:eastAsia="仿宋" w:cs="仿宋"/>
          <w:b/>
          <w:bCs/>
          <w:sz w:val="28"/>
          <w:szCs w:val="28"/>
        </w:rPr>
        <w:t xml:space="preserve">）的总限价内），服务期结束后，按考核情况支付。</w:t>
      </w:r>
      <w:r/>
    </w:p>
    <w:p>
      <w:pPr>
        <w:ind w:firstLine="551"/>
        <w:jc w:val="left"/>
        <w:spacing w:line="360" w:lineRule="auto"/>
        <w:widowControl/>
        <w:tabs>
          <w:tab w:val="left" w:pos="630" w:leader="none"/>
        </w:tabs>
        <w:rPr>
          <w:rFonts w:ascii="仿宋" w:hAnsi="仿宋" w:eastAsia="仿宋" w:cs="仿宋"/>
          <w:b/>
          <w:bCs/>
          <w:sz w:val="28"/>
          <w:szCs w:val="28"/>
        </w:rPr>
      </w:pPr>
      <w:r>
        <w:rPr>
          <w:rFonts w:hint="eastAsia" w:ascii="仿宋" w:hAnsi="仿宋" w:eastAsia="仿宋" w:cs="仿宋"/>
          <w:b/>
          <w:bCs/>
          <w:sz w:val="28"/>
          <w:szCs w:val="28"/>
        </w:rPr>
        <w:t xml:space="preserve">月日常巡查养护费为6</w:t>
      </w:r>
      <w:r>
        <w:rPr>
          <w:rFonts w:hint="eastAsia" w:ascii="仿宋" w:hAnsi="仿宋" w:eastAsia="仿宋" w:cs="仿宋"/>
          <w:b/>
          <w:sz w:val="28"/>
          <w:szCs w:val="28"/>
        </w:rPr>
        <w:t xml:space="preserve">0万元*中标费率</w:t>
      </w:r>
      <w:r>
        <w:rPr>
          <w:rFonts w:hint="eastAsia" w:ascii="仿宋" w:hAnsi="仿宋" w:eastAsia="仿宋" w:cs="仿宋"/>
          <w:b/>
          <w:bCs/>
          <w:sz w:val="28"/>
          <w:szCs w:val="28"/>
        </w:rPr>
        <w:t xml:space="preserve">/12</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第二十四条  针对12345热线下达的任务，应及时处理、及时反馈，加强重大节假日、重大活动日及各项创建活动的巡查，建立节假日、休息日值班制度，值班人员必须24小时保持通讯畅通。</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第二十五条  施工单位应做好台风、暴雨期间防汛等突发事件应急处理，以及市政中心交办的其他临时性任务，按照相关要求认真及时完成。</w:t>
      </w:r>
      <w:r/>
    </w:p>
    <w:p>
      <w:pPr>
        <w:jc w:val="center"/>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center"/>
        <w:spacing w:line="360" w:lineRule="auto"/>
        <w:widowControl/>
        <w:rPr>
          <w:rFonts w:ascii="仿宋" w:hAnsi="仿宋" w:eastAsia="仿宋" w:cs="仿宋"/>
          <w:sz w:val="28"/>
          <w:szCs w:val="28"/>
        </w:rPr>
      </w:pPr>
      <w:r>
        <w:rPr>
          <w:rFonts w:hint="eastAsia" w:ascii="仿宋" w:hAnsi="仿宋" w:eastAsia="仿宋" w:cs="仿宋"/>
          <w:b/>
          <w:bCs/>
          <w:sz w:val="28"/>
          <w:szCs w:val="28"/>
        </w:rPr>
        <w:t xml:space="preserve">六、维修验收</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第二十六条  验收工程量以业主下达派工单任务内容为工程量依据。</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第二十七条  维修施工单位在所有项目完工并完成计量的前提下向业主单位提出预验收申请。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第二十八条  对零星维修项目，业主每半年或三个月组织一次验收，并出具验收证明。</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第二十九条  业主、审计对施工单位维修工程的质量情况进行跟踪检查，发现质量问题，要求施工单位限期整改，整改费用由施工单位负责。</w:t>
      </w:r>
      <w:r/>
    </w:p>
    <w:p>
      <w:pPr>
        <w:ind w:firstLine="562"/>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                       </w:t>
      </w:r>
      <w:r/>
    </w:p>
    <w:p>
      <w:pPr>
        <w:ind w:firstLine="562"/>
        <w:jc w:val="center"/>
        <w:spacing w:line="360" w:lineRule="auto"/>
        <w:widowControl/>
        <w:rPr>
          <w:rFonts w:ascii="仿宋" w:hAnsi="仿宋" w:eastAsia="仿宋" w:cs="仿宋"/>
          <w:sz w:val="28"/>
          <w:szCs w:val="28"/>
        </w:rPr>
      </w:pPr>
      <w:r>
        <w:rPr>
          <w:rFonts w:hint="eastAsia" w:ascii="仿宋" w:hAnsi="仿宋" w:eastAsia="仿宋" w:cs="仿宋"/>
          <w:b/>
          <w:bCs/>
          <w:sz w:val="28"/>
          <w:szCs w:val="28"/>
        </w:rPr>
        <w:t xml:space="preserve">七、附则</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第三十条   本办法由业主单位负责解释。</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第三十一条   本办法自2015年6月1日起施行。</w:t>
      </w:r>
      <w:r/>
    </w:p>
    <w:p>
      <w:pPr>
        <w:ind w:firstLine="560"/>
        <w:jc w:val="left"/>
        <w:spacing w:line="360" w:lineRule="auto"/>
        <w:widowControl/>
        <w:rPr>
          <w:rFonts w:ascii="仿宋" w:hAnsi="仿宋" w:eastAsia="仿宋" w:cs="仿宋"/>
          <w:sz w:val="28"/>
          <w:szCs w:val="28"/>
        </w:rPr>
      </w:pPr>
      <w:r>
        <w:rPr>
          <w:rFonts w:ascii="仿宋" w:hAnsi="仿宋" w:eastAsia="仿宋" w:cs="仿宋"/>
          <w:sz w:val="28"/>
          <w:szCs w:val="28"/>
        </w:rPr>
      </w:r>
      <w:r/>
    </w:p>
    <w:p>
      <w:pPr>
        <w:ind w:firstLine="560"/>
        <w:jc w:val="left"/>
        <w:spacing w:line="360" w:lineRule="auto"/>
        <w:widowControl/>
        <w:rPr>
          <w:rFonts w:ascii="仿宋" w:hAnsi="仿宋" w:eastAsia="仿宋" w:cs="仿宋"/>
          <w:sz w:val="28"/>
          <w:szCs w:val="28"/>
        </w:rPr>
      </w:pPr>
      <w:r>
        <w:rPr>
          <w:rFonts w:ascii="仿宋" w:hAnsi="仿宋" w:eastAsia="仿宋" w:cs="仿宋"/>
          <w:sz w:val="28"/>
          <w:szCs w:val="28"/>
        </w:rPr>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t xml:space="preserve">（招标人保留对养护管理办法修改完善的权利，以下管理办法仅供投标人投标时进行参考）</w:t>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color w:val="ff00ff"/>
          <w:sz w:val="28"/>
          <w:szCs w:val="28"/>
        </w:rPr>
      </w:pPr>
      <w:r>
        <w:rPr>
          <w:rFonts w:ascii="仿宋" w:hAnsi="仿宋" w:eastAsia="仿宋" w:cs="仿宋"/>
          <w:b/>
          <w:color w:val="ff00ff"/>
          <w:sz w:val="28"/>
          <w:szCs w:val="28"/>
        </w:rPr>
      </w:r>
      <w:r/>
    </w:p>
    <w:p>
      <w:pPr>
        <w:ind w:right="480"/>
        <w:spacing w:line="360" w:lineRule="auto"/>
        <w:rPr>
          <w:rFonts w:ascii="仿宋" w:hAnsi="仿宋" w:eastAsia="仿宋" w:cs="仿宋"/>
          <w:b/>
          <w:color w:val="ff00ff"/>
          <w:sz w:val="28"/>
          <w:szCs w:val="28"/>
        </w:rPr>
      </w:pPr>
      <w:r>
        <w:rPr>
          <w:rFonts w:ascii="仿宋" w:hAnsi="仿宋" w:eastAsia="仿宋" w:cs="仿宋"/>
          <w:b/>
          <w:color w:val="ff00ff"/>
          <w:sz w:val="28"/>
          <w:szCs w:val="28"/>
        </w:rPr>
      </w:r>
      <w:r/>
    </w:p>
    <w:p>
      <w:pPr>
        <w:ind w:right="480"/>
        <w:spacing w:line="360" w:lineRule="auto"/>
        <w:rPr>
          <w:rFonts w:ascii="仿宋" w:hAnsi="仿宋" w:eastAsia="仿宋" w:cs="仿宋"/>
          <w:b/>
          <w:color w:val="ff00ff"/>
          <w:sz w:val="28"/>
          <w:szCs w:val="28"/>
        </w:rPr>
      </w:pPr>
      <w:r>
        <w:rPr>
          <w:rFonts w:ascii="仿宋" w:hAnsi="仿宋" w:eastAsia="仿宋" w:cs="仿宋"/>
          <w:b/>
          <w:color w:val="ff00ff"/>
          <w:sz w:val="28"/>
          <w:szCs w:val="28"/>
        </w:rPr>
      </w:r>
      <w:r/>
    </w:p>
    <w:p>
      <w:pPr>
        <w:ind w:right="480"/>
        <w:spacing w:line="360" w:lineRule="auto"/>
        <w:rPr>
          <w:rFonts w:ascii="仿宋" w:hAnsi="仿宋" w:eastAsia="仿宋" w:cs="仿宋"/>
          <w:b/>
          <w:color w:val="ff00ff"/>
          <w:sz w:val="28"/>
          <w:szCs w:val="28"/>
        </w:rPr>
      </w:pPr>
      <w:r>
        <w:rPr>
          <w:rFonts w:ascii="仿宋" w:hAnsi="仿宋" w:eastAsia="仿宋" w:cs="仿宋"/>
          <w:b/>
          <w:color w:val="ff00ff"/>
          <w:sz w:val="28"/>
          <w:szCs w:val="28"/>
        </w:rPr>
      </w:r>
      <w:r/>
    </w:p>
    <w:p>
      <w:pPr>
        <w:ind w:right="480"/>
        <w:spacing w:line="360" w:lineRule="auto"/>
        <w:rPr>
          <w:rFonts w:hint="eastAsia" w:ascii="仿宋" w:hAnsi="仿宋" w:eastAsia="仿宋" w:cs="仿宋"/>
          <w:b/>
          <w:color w:val="ff00ff"/>
          <w:sz w:val="28"/>
          <w:szCs w:val="28"/>
        </w:rPr>
      </w:pPr>
      <w:r>
        <w:rPr>
          <w:rFonts w:hint="eastAsia" w:ascii="仿宋" w:hAnsi="仿宋" w:eastAsia="仿宋" w:cs="仿宋"/>
          <w:b/>
          <w:color w:val="ff00ff"/>
          <w:sz w:val="28"/>
          <w:szCs w:val="28"/>
        </w:rPr>
      </w:r>
      <w:r/>
    </w:p>
    <w:p>
      <w:pPr>
        <w:pStyle w:val="741"/>
        <w:rPr>
          <w:rFonts w:hint="eastAsia"/>
        </w:rPr>
      </w:pPr>
      <w:r>
        <w:rPr>
          <w:rFonts w:hint="eastAsia"/>
        </w:rPr>
      </w:r>
      <w:r/>
    </w:p>
    <w:p>
      <w:pPr>
        <w:pStyle w:val="741"/>
      </w:pPr>
      <w:r/>
      <w:r/>
    </w:p>
    <w:p>
      <w:pPr>
        <w:ind w:right="480"/>
        <w:spacing w:line="360" w:lineRule="auto"/>
        <w:rPr>
          <w:rFonts w:ascii="仿宋" w:hAnsi="仿宋" w:eastAsia="仿宋" w:cs="仿宋"/>
          <w:b/>
          <w:color w:val="ff00ff"/>
          <w:sz w:val="28"/>
          <w:szCs w:val="28"/>
        </w:rPr>
      </w:pPr>
      <w:r>
        <w:rPr>
          <w:rFonts w:ascii="仿宋" w:hAnsi="仿宋" w:eastAsia="仿宋" w:cs="仿宋"/>
          <w:b/>
          <w:color w:val="ff00ff"/>
          <w:sz w:val="28"/>
          <w:szCs w:val="28"/>
        </w:rPr>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t xml:space="preserve">附件2：</w:t>
      </w:r>
      <w:r/>
    </w:p>
    <w:p>
      <w:pPr>
        <w:ind w:firstLine="1532"/>
        <w:spacing w:line="360" w:lineRule="auto"/>
        <w:rPr>
          <w:rFonts w:ascii="仿宋" w:hAnsi="仿宋" w:eastAsia="仿宋" w:cs="仿宋"/>
          <w:b/>
          <w:sz w:val="28"/>
          <w:szCs w:val="28"/>
        </w:rPr>
      </w:pPr>
      <w:r>
        <w:rPr>
          <w:rFonts w:hint="eastAsia" w:ascii="仿宋" w:hAnsi="仿宋" w:eastAsia="仿宋" w:cs="仿宋"/>
          <w:b/>
          <w:sz w:val="28"/>
          <w:szCs w:val="28"/>
        </w:rPr>
        <w:t xml:space="preserve">市政道路巡查养护月度考核评分表</w:t>
      </w:r>
      <w:r/>
    </w:p>
    <w:p>
      <w:pPr>
        <w:ind w:firstLine="2670"/>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考核日期：                 考核参加人员：         考核标段：</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55"/>
        <w:gridCol w:w="6216"/>
        <w:gridCol w:w="522"/>
        <w:gridCol w:w="499"/>
      </w:tblGrid>
      <w:t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项目</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扣分</w:t>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得分</w:t>
            </w:r>
            <w:r/>
          </w:p>
        </w:tc>
      </w:tr>
      <w:tr>
        <w:trPr>
          <w:trHeight w:val="232"/>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道路巡查</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（20分）</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1、未按规定统一着装，发现一人扣1分。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37"/>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pacing w:val="-6"/>
                <w:sz w:val="28"/>
                <w:szCs w:val="28"/>
              </w:rPr>
              <w:t xml:space="preserve">、巡检人员少于合同及招标文件要求，少一人扣1分。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3、未及时发现或未记录市政设施破损，发现一次扣0.5分。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4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4、未及时发现，报告涉及安全隐患破损设施、私开道口、私接管道的，发现一次扣5分。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51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5、雨污水管道堵塞，未及时发现的，发现一次扣0.5分。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0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6、道路、雨污水管道、弱电管道被非法占用、破坏等未及时发现的，发现一次扣2分。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养护施工管理</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（30分）</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1、未及时修复坑槽涉及行车或行走安全，发现一处扣1分。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0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窨</w:t>
            </w:r>
            <w:r>
              <w:rPr>
                <w:rFonts w:hint="eastAsia" w:ascii="仿宋" w:hAnsi="仿宋" w:eastAsia="仿宋" w:cs="仿宋"/>
                <w:sz w:val="28"/>
                <w:szCs w:val="28"/>
              </w:rPr>
              <w:t xml:space="preserve">井框盖未及时恢复，或</w:t>
            </w:r>
            <w:r>
              <w:rPr>
                <w:rFonts w:hint="eastAsia" w:ascii="仿宋" w:hAnsi="仿宋" w:eastAsia="仿宋" w:cs="仿宋"/>
                <w:sz w:val="28"/>
                <w:szCs w:val="28"/>
              </w:rPr>
              <w:t xml:space="preserve">井框盖需定制</w:t>
            </w:r>
            <w:r>
              <w:rPr>
                <w:rFonts w:hint="eastAsia" w:ascii="仿宋" w:hAnsi="仿宋" w:eastAsia="仿宋" w:cs="仿宋"/>
                <w:sz w:val="28"/>
                <w:szCs w:val="28"/>
              </w:rPr>
              <w:t xml:space="preserve">而现场未设置安全护栏，发现一处扣1分。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3、桥梁栏杆松动或缺失未及时处理，发现一处扣1分。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4、排水设施堵塞未及时疏通、伸缩缝未及时清理、为及时进行沥青灌缝、护坡坑洞未及时修</w:t>
            </w:r>
            <w:r>
              <w:rPr>
                <w:rFonts w:hint="eastAsia" w:ascii="仿宋" w:hAnsi="仿宋" w:eastAsia="仿宋" w:cs="仿宋"/>
                <w:sz w:val="28"/>
                <w:szCs w:val="28"/>
              </w:rPr>
              <w:t xml:space="preserve">复，发现一处扣1分。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5、未能及时完成业主布置的任务，发生一次扣2分。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82"/>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养护台账资料</w:t>
            </w:r>
            <w:r>
              <w:rPr>
                <w:rFonts w:hint="eastAsia" w:ascii="仿宋" w:hAnsi="仿宋" w:eastAsia="仿宋" w:cs="仿宋"/>
                <w:sz w:val="28"/>
                <w:szCs w:val="28"/>
              </w:rPr>
              <w:t xml:space="preserve">不完整、及时、准确，发现一次扣1分。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26"/>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7、项目负责人及主要管理人员出勤率必须满22天，少一天扣1分。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22"/>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8、项目负责人未请假擅自离开工地，发现一次扣1分。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6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9、现场未按上报的进度计划落实到位，业主安排工作未及时完成，有拖拉现象，拖拉一天扣1分。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6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10、对于突发事件，养护单位接到业主通知必须在1小时之内响应并及时处置突发事件，若在规定时间内未及时完成的一次性扣3分。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安全、文明施工（25分）</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1、施工现场未设置安全设施，发现一次扣2分。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5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2、施工区域指示、警示、施工安全标志不健全，发现一次扣1分。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3、施工现场布置不合理；材料、设备堆放不整齐，发现一次扣1分。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42"/>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4、工程完工后造成道路市政设施污染，发现一次扣1分。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51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5、工程完工后未及时清理建材、垃圾，需日产日清部位未做到位，发现一次扣1分。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40"/>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6、安全管理制度缺失，发现一项扣1分。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46"/>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7、施工</w:t>
            </w:r>
            <w:r>
              <w:rPr>
                <w:rFonts w:hint="eastAsia" w:ascii="仿宋" w:hAnsi="仿宋" w:eastAsia="仿宋" w:cs="仿宋"/>
                <w:sz w:val="28"/>
                <w:szCs w:val="28"/>
              </w:rPr>
              <w:t xml:space="preserve">未安全</w:t>
            </w:r>
            <w:r>
              <w:rPr>
                <w:rFonts w:hint="eastAsia" w:ascii="仿宋" w:hAnsi="仿宋" w:eastAsia="仿宋" w:cs="仿宋"/>
                <w:sz w:val="28"/>
                <w:szCs w:val="28"/>
              </w:rPr>
              <w:t xml:space="preserve">交底、岗前未进行培训，发现一次扣1分。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50"/>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8、安全无事故，如发生一次安全事故，本月安全、文明施工项考核得0分。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81"/>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9、农民工工资支付及时，如发生农民工上访事件，一次扣10分。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19"/>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其他</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（25分）</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1、发生有责投诉，或</w:t>
            </w:r>
            <w:r>
              <w:rPr>
                <w:rFonts w:hint="eastAsia" w:ascii="仿宋" w:hAnsi="仿宋" w:eastAsia="仿宋" w:cs="仿宋"/>
                <w:sz w:val="28"/>
                <w:szCs w:val="28"/>
              </w:rPr>
              <w:t xml:space="preserve">遭新闻</w:t>
            </w:r>
            <w:r>
              <w:rPr>
                <w:rFonts w:hint="eastAsia" w:ascii="仿宋" w:hAnsi="仿宋" w:eastAsia="仿宋" w:cs="仿宋"/>
                <w:sz w:val="28"/>
                <w:szCs w:val="28"/>
              </w:rPr>
              <w:t xml:space="preserve">媒体曝光，发生一次扣5分。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9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2、对暴雨、雪、冰冻、台风等灾害天气、突击任务、应急处置事件中保障不力，发生一次扣5分。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579"/>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276"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3、在规划建设局检查中，发现一次存在问题，扣3分。</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60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总分</w:t>
            </w:r>
            <w:r/>
          </w:p>
        </w:tc>
        <w:tc>
          <w:tcPr>
            <w:tcBorders>
              <w:top w:val="single" w:color="auto" w:sz="4" w:space="0"/>
              <w:left w:val="single" w:color="auto" w:sz="4" w:space="0"/>
              <w:bottom w:val="single" w:color="auto" w:sz="4" w:space="0"/>
              <w:right w:val="single" w:color="auto" w:sz="4" w:space="0"/>
            </w:tcBorders>
            <w:tcW w:w="6216" w:type="dxa"/>
            <w:vAlign w:val="center"/>
            <w:textDirection w:val="lrTb"/>
            <w:noWrap w:val="false"/>
          </w:tcPr>
          <w:p>
            <w:pP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t xml:space="preserve">（招标人保留对考核表修改完善的权利，以下</w:t>
      </w:r>
      <w:r>
        <w:rPr>
          <w:rFonts w:hint="eastAsia" w:ascii="仿宋" w:hAnsi="仿宋" w:eastAsia="仿宋" w:cs="仿宋"/>
          <w:b/>
          <w:sz w:val="28"/>
          <w:szCs w:val="28"/>
        </w:rPr>
        <w:t xml:space="preserve">考核表仅供</w:t>
      </w:r>
      <w:r>
        <w:rPr>
          <w:rFonts w:hint="eastAsia" w:ascii="仿宋" w:hAnsi="仿宋" w:eastAsia="仿宋" w:cs="仿宋"/>
          <w:b/>
          <w:sz w:val="28"/>
          <w:szCs w:val="28"/>
        </w:rPr>
        <w:t xml:space="preserve">投标人投标时进行参考）</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color w:val="ff00ff"/>
          <w:sz w:val="28"/>
          <w:szCs w:val="28"/>
        </w:rPr>
      </w:pPr>
      <w:r>
        <w:rPr>
          <w:rFonts w:ascii="仿宋" w:hAnsi="仿宋" w:eastAsia="仿宋" w:cs="仿宋"/>
          <w:color w:val="ff00ff"/>
          <w:sz w:val="28"/>
          <w:szCs w:val="28"/>
        </w:rPr>
      </w:r>
      <w:r/>
    </w:p>
    <w:p>
      <w:pPr>
        <w:spacing w:line="360" w:lineRule="auto"/>
        <w:rPr>
          <w:rFonts w:ascii="仿宋" w:hAnsi="仿宋" w:eastAsia="仿宋" w:cs="仿宋"/>
          <w:color w:val="ff00ff"/>
          <w:sz w:val="28"/>
          <w:szCs w:val="28"/>
        </w:rPr>
      </w:pPr>
      <w:r>
        <w:rPr>
          <w:rFonts w:ascii="仿宋" w:hAnsi="仿宋" w:eastAsia="仿宋" w:cs="仿宋"/>
          <w:color w:val="ff00ff"/>
          <w:sz w:val="28"/>
          <w:szCs w:val="28"/>
        </w:rPr>
      </w:r>
      <w:r/>
    </w:p>
    <w:p>
      <w:pPr>
        <w:jc w:val="center"/>
        <w:spacing w:line="500" w:lineRule="exact"/>
        <w:rPr>
          <w:rFonts w:ascii="仿宋" w:hAnsi="仿宋" w:eastAsia="仿宋" w:cs="仿宋"/>
          <w:b/>
          <w:color w:val="000000"/>
          <w:sz w:val="36"/>
          <w:szCs w:val="36"/>
        </w:rPr>
        <w:outlineLvl w:val="0"/>
      </w:pPr>
      <w:r>
        <w:rPr>
          <w:rFonts w:hint="eastAsia" w:ascii="仿宋" w:hAnsi="仿宋" w:eastAsia="仿宋" w:cs="仿宋"/>
          <w:b/>
          <w:color w:val="000000"/>
          <w:sz w:val="36"/>
          <w:szCs w:val="36"/>
        </w:rPr>
        <w:t xml:space="preserve">第四部分  开标和评标</w:t>
      </w:r>
      <w:r/>
    </w:p>
    <w:p>
      <w:pPr>
        <w:pStyle w:val="1028"/>
        <w:ind w:left="0" w:right="0" w:firstLine="562"/>
        <w:jc w:val="left"/>
        <w:spacing w:before="0" w:after="0"/>
        <w:rPr>
          <w:rFonts w:ascii="仿宋" w:hAnsi="仿宋" w:eastAsia="仿宋" w:cs="仿宋"/>
          <w:b/>
          <w:sz w:val="28"/>
          <w:szCs w:val="28"/>
        </w:rPr>
      </w:pPr>
      <w:r>
        <w:rPr>
          <w:rFonts w:hint="eastAsia" w:ascii="仿宋" w:hAnsi="仿宋" w:eastAsia="仿宋" w:cs="仿宋"/>
          <w:b/>
          <w:sz w:val="28"/>
          <w:szCs w:val="28"/>
        </w:rPr>
        <w:t xml:space="preserve">一、开标</w:t>
      </w:r>
      <w:r/>
    </w:p>
    <w:p>
      <w:pPr>
        <w:ind w:firstLine="537"/>
        <w:spacing w:line="360" w:lineRule="auto"/>
        <w:tabs>
          <w:tab w:val="left" w:pos="3585" w:leader="none"/>
        </w:tabs>
        <w:rPr>
          <w:rFonts w:ascii="仿宋" w:hAnsi="仿宋" w:eastAsia="仿宋" w:cs="仿宋"/>
          <w:sz w:val="28"/>
          <w:szCs w:val="28"/>
        </w:rPr>
      </w:pPr>
      <w:r>
        <w:rPr>
          <w:rFonts w:hint="eastAsia" w:ascii="仿宋" w:hAnsi="仿宋" w:eastAsia="仿宋" w:cs="仿宋"/>
          <w:sz w:val="28"/>
          <w:szCs w:val="28"/>
        </w:rPr>
        <w:t xml:space="preserve">不见面远程开标模式：投标人在各自地点通过“苏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”不见面交易系统参加开标会。</w:t>
      </w:r>
      <w:r/>
    </w:p>
    <w:p>
      <w:pPr>
        <w:pStyle w:val="1028"/>
        <w:ind w:left="0" w:right="0" w:firstLine="562"/>
        <w:jc w:val="left"/>
        <w:spacing w:before="0" w:after="0"/>
        <w:rPr>
          <w:rFonts w:ascii="仿宋" w:hAnsi="仿宋" w:eastAsia="仿宋" w:cs="仿宋"/>
          <w:b/>
          <w:sz w:val="28"/>
          <w:szCs w:val="28"/>
        </w:rPr>
      </w:pPr>
      <w:r>
        <w:rPr>
          <w:rFonts w:hint="eastAsia" w:ascii="仿宋" w:hAnsi="仿宋" w:eastAsia="仿宋" w:cs="仿宋"/>
          <w:b/>
          <w:sz w:val="28"/>
          <w:szCs w:val="28"/>
        </w:rPr>
        <w:t xml:space="preserve">二、评标流程和评标标准</w:t>
      </w:r>
      <w:r/>
    </w:p>
    <w:p>
      <w:pPr>
        <w:ind w:firstLine="555"/>
        <w:spacing w:line="360" w:lineRule="auto"/>
        <w:rPr>
          <w:rFonts w:ascii="仿宋" w:hAnsi="仿宋" w:eastAsia="仿宋" w:cs="仿宋"/>
          <w:sz w:val="28"/>
          <w:szCs w:val="28"/>
        </w:rPr>
      </w:pPr>
      <w:r>
        <w:rPr>
          <w:rFonts w:hint="eastAsia" w:ascii="仿宋" w:hAnsi="仿宋" w:eastAsia="仿宋" w:cs="仿宋"/>
          <w:sz w:val="28"/>
          <w:szCs w:val="28"/>
        </w:rPr>
        <w:t xml:space="preserve">采用最低评标价法。满足招标文件要求且投标报价最低的报价为评标基准价，其报价标得分为满分100分。</w:t>
      </w:r>
      <w:r/>
    </w:p>
    <w:p>
      <w:pPr>
        <w:ind w:firstLine="555"/>
        <w:spacing w:line="360" w:lineRule="auto"/>
        <w:rPr>
          <w:rFonts w:ascii="仿宋" w:hAnsi="仿宋" w:eastAsia="仿宋" w:cs="仿宋"/>
          <w:sz w:val="28"/>
          <w:szCs w:val="28"/>
        </w:rPr>
      </w:pPr>
      <w:r>
        <w:rPr>
          <w:rFonts w:hint="eastAsia" w:ascii="仿宋" w:hAnsi="仿宋" w:eastAsia="仿宋" w:cs="仿宋"/>
          <w:sz w:val="28"/>
          <w:szCs w:val="28"/>
        </w:rPr>
        <w:t xml:space="preserve">首先由评标委员会对投标人资格进行审查，然后评标委员会对符合资格的投标人的投标文件进行符合性审查后，进行价格标的评审。</w:t>
      </w:r>
      <w:r/>
    </w:p>
    <w:p>
      <w:pPr>
        <w:ind w:firstLine="555"/>
        <w:spacing w:line="360" w:lineRule="auto"/>
        <w:rPr>
          <w:rFonts w:ascii="仿宋" w:hAnsi="仿宋" w:eastAsia="仿宋" w:cs="仿宋"/>
          <w:sz w:val="28"/>
          <w:szCs w:val="28"/>
        </w:rPr>
      </w:pPr>
      <w:r>
        <w:rPr>
          <w:rFonts w:hint="eastAsia" w:ascii="仿宋" w:hAnsi="仿宋" w:eastAsia="仿宋" w:cs="仿宋"/>
          <w:sz w:val="28"/>
          <w:szCs w:val="28"/>
        </w:rPr>
        <w:t xml:space="preserve">评标结果按评审后总得分由高到低顺序排列，确定中标候选人名单。得分相同的，按投标报价由低到高顺序排列，得分且投标报价相同的并列。</w:t>
      </w:r>
      <w:r>
        <w:rPr>
          <w:rFonts w:ascii="仿宋" w:hAnsi="仿宋" w:eastAsia="仿宋" w:cs="仿宋"/>
          <w:sz w:val="28"/>
          <w:szCs w:val="28"/>
        </w:rPr>
        <w:t xml:space="preserve">由采购人代表采取随机抽取的方式确定。</w:t>
      </w:r>
      <w:r/>
    </w:p>
    <w:p>
      <w:pPr>
        <w:ind w:firstLine="555"/>
        <w:spacing w:line="360" w:lineRule="auto"/>
        <w:rPr>
          <w:rFonts w:ascii="仿宋" w:hAnsi="仿宋" w:eastAsia="仿宋" w:cs="仿宋"/>
          <w:sz w:val="28"/>
          <w:szCs w:val="28"/>
        </w:rPr>
      </w:pPr>
      <w:r>
        <w:rPr>
          <w:rFonts w:hint="eastAsia" w:ascii="仿宋" w:hAnsi="仿宋" w:eastAsia="仿宋" w:cs="仿宋"/>
          <w:sz w:val="28"/>
          <w:szCs w:val="28"/>
        </w:rPr>
        <w:t xml:space="preserve">评委在认真审阅投标文件的基础上，根据各投标文件的响应程度独立评判，不得统一打分。</w:t>
      </w:r>
      <w:r/>
    </w:p>
    <w:p>
      <w:pPr>
        <w:ind w:firstLine="413"/>
        <w:spacing w:line="360" w:lineRule="auto"/>
        <w:rPr>
          <w:rFonts w:ascii="仿宋" w:hAnsi="仿宋" w:eastAsia="仿宋" w:cs="仿宋"/>
          <w:b/>
          <w:sz w:val="28"/>
          <w:szCs w:val="28"/>
        </w:rPr>
      </w:pPr>
      <w:r>
        <w:rPr>
          <w:rFonts w:hint="eastAsia" w:ascii="仿宋" w:hAnsi="仿宋" w:eastAsia="仿宋" w:cs="仿宋"/>
          <w:b/>
          <w:sz w:val="28"/>
          <w:szCs w:val="28"/>
        </w:rPr>
        <w:t xml:space="preserve">（一）</w:t>
      </w:r>
      <w:r>
        <w:rPr>
          <w:rFonts w:hint="eastAsia" w:ascii="仿宋" w:hAnsi="仿宋" w:eastAsia="仿宋" w:cs="仿宋"/>
          <w:b/>
          <w:bCs/>
          <w:sz w:val="28"/>
          <w:szCs w:val="28"/>
        </w:rPr>
        <w:t xml:space="preserve">评标委员会</w:t>
      </w:r>
      <w:r>
        <w:rPr>
          <w:rFonts w:hint="eastAsia" w:ascii="仿宋" w:hAnsi="仿宋" w:eastAsia="仿宋" w:cs="仿宋"/>
          <w:b/>
          <w:sz w:val="28"/>
          <w:szCs w:val="28"/>
        </w:rPr>
        <w:t xml:space="preserve">对投标人资格进行审查。</w:t>
      </w:r>
      <w:r/>
    </w:p>
    <w:p>
      <w:pPr>
        <w:pStyle w:val="1032"/>
        <w:ind w:firstLine="577"/>
        <w:spacing w:line="360" w:lineRule="auto"/>
        <w:rPr>
          <w:rFonts w:ascii="仿宋" w:hAnsi="仿宋" w:eastAsia="仿宋" w:cs="仿宋"/>
          <w:sz w:val="28"/>
        </w:rPr>
      </w:pPr>
      <w:r>
        <w:rPr>
          <w:rFonts w:hint="eastAsia" w:ascii="仿宋" w:hAnsi="仿宋" w:eastAsia="仿宋" w:cs="仿宋"/>
          <w:sz w:val="28"/>
        </w:rPr>
        <w:t xml:space="preserve">投标人资格不合格的，其投标文件判定为无效投标文件。</w:t>
      </w:r>
      <w:r/>
    </w:p>
    <w:p>
      <w:pPr>
        <w:ind w:firstLine="413"/>
        <w:jc w:val="left"/>
        <w:spacing w:line="360" w:lineRule="auto"/>
        <w:rPr>
          <w:rFonts w:ascii="仿宋" w:hAnsi="仿宋" w:eastAsia="仿宋" w:cs="仿宋"/>
          <w:b/>
          <w:sz w:val="28"/>
          <w:szCs w:val="28"/>
        </w:rPr>
      </w:pPr>
      <w:r>
        <w:rPr>
          <w:rFonts w:hint="eastAsia" w:ascii="仿宋" w:hAnsi="仿宋" w:eastAsia="仿宋" w:cs="仿宋"/>
          <w:b/>
          <w:sz w:val="28"/>
          <w:szCs w:val="28"/>
        </w:rPr>
        <w:t xml:space="preserve">（二）评标委员会对符合资格投标人的投标文件进行符合性审查。</w:t>
      </w:r>
      <w:r/>
    </w:p>
    <w:p>
      <w:pPr>
        <w:pStyle w:val="1032"/>
        <w:ind w:firstLine="577"/>
        <w:spacing w:line="360" w:lineRule="auto"/>
        <w:rPr>
          <w:rFonts w:ascii="仿宋" w:hAnsi="仿宋" w:eastAsia="仿宋" w:cs="仿宋"/>
          <w:color w:val="000000"/>
          <w:sz w:val="28"/>
        </w:rPr>
      </w:pPr>
      <w:r>
        <w:rPr>
          <w:rFonts w:hint="eastAsia" w:ascii="仿宋" w:hAnsi="仿宋" w:eastAsia="仿宋" w:cs="仿宋"/>
          <w:sz w:val="28"/>
        </w:rPr>
        <w:t xml:space="preserve">未通过符合</w:t>
      </w:r>
      <w:r>
        <w:rPr>
          <w:rFonts w:hint="eastAsia" w:ascii="仿宋" w:hAnsi="仿宋" w:eastAsia="仿宋" w:cs="仿宋"/>
          <w:color w:val="000000"/>
          <w:sz w:val="28"/>
        </w:rPr>
        <w:t xml:space="preserve">性审查的投标文件，将被判为不满足招标文件实质性要求。 </w:t>
      </w:r>
      <w:r/>
    </w:p>
    <w:p>
      <w:pPr>
        <w:jc w:val="cente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符合性审查要求</w:t>
      </w:r>
      <w:r/>
    </w:p>
    <w:tbl>
      <w:tblPr>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00"/>
      </w:tblGrid>
      <w:tr>
        <w:trPr>
          <w:jc w:val="center"/>
          <w:trHeight w:val="217"/>
        </w:trPr>
        <w:tc>
          <w:tcPr>
            <w:tcW w:w="7400" w:type="dxa"/>
            <w:vAlign w:val="center"/>
            <w:textDirection w:val="lrTb"/>
            <w:noWrap w:val="false"/>
          </w:tcPr>
          <w:p>
            <w:pPr>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没有《招标文件》不允许的附加条件。</w:t>
            </w:r>
            <w:r/>
          </w:p>
        </w:tc>
      </w:tr>
      <w:tr>
        <w:trPr>
          <w:jc w:val="center"/>
          <w:trHeight w:val="217"/>
        </w:trPr>
        <w:tc>
          <w:tcPr>
            <w:tcW w:w="7400" w:type="dxa"/>
            <w:vAlign w:val="center"/>
            <w:textDirection w:val="lrTb"/>
            <w:noWrap w:val="false"/>
          </w:tcPr>
          <w:p>
            <w:pPr>
              <w:spacing w:line="360" w:lineRule="auto"/>
              <w:rPr>
                <w:rFonts w:ascii="仿宋" w:hAnsi="仿宋" w:eastAsia="仿宋" w:cs="仿宋"/>
                <w:color w:val="000000"/>
                <w:sz w:val="28"/>
                <w:szCs w:val="28"/>
                <w:lang w:val="zh-CN"/>
              </w:rPr>
            </w:pPr>
            <w:r>
              <w:rPr>
                <w:rFonts w:hint="eastAsia" w:ascii="仿宋" w:hAnsi="仿宋" w:eastAsia="仿宋" w:cs="仿宋"/>
                <w:b/>
                <w:bCs/>
                <w:color w:val="000000"/>
                <w:sz w:val="28"/>
                <w:szCs w:val="28"/>
                <w:lang w:val="zh-CN"/>
              </w:rPr>
              <w:t xml:space="preserve">满足《招标文件》以“★”标明的全部实质性条款要求</w:t>
            </w:r>
            <w:r>
              <w:rPr>
                <w:rFonts w:hint="eastAsia" w:ascii="仿宋" w:hAnsi="仿宋" w:eastAsia="仿宋" w:cs="仿宋"/>
                <w:color w:val="000000"/>
                <w:sz w:val="28"/>
                <w:szCs w:val="28"/>
                <w:lang w:val="zh-CN"/>
              </w:rPr>
              <w:t xml:space="preserve">。</w:t>
            </w:r>
            <w:r/>
          </w:p>
        </w:tc>
      </w:tr>
      <w:tr>
        <w:trPr>
          <w:jc w:val="center"/>
          <w:trHeight w:val="217"/>
        </w:trPr>
        <w:tc>
          <w:tcPr>
            <w:tcW w:w="7400" w:type="dxa"/>
            <w:vAlign w:val="center"/>
            <w:textDirection w:val="lrTb"/>
            <w:noWrap w:val="false"/>
          </w:tcPr>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lang w:val="zh-CN"/>
              </w:rPr>
              <w:t xml:space="preserve">按《招标文件》要求</w:t>
            </w:r>
            <w:r>
              <w:rPr>
                <w:rFonts w:hint="eastAsia" w:ascii="仿宋" w:hAnsi="仿宋" w:eastAsia="仿宋" w:cs="仿宋"/>
                <w:color w:val="000000"/>
                <w:sz w:val="28"/>
                <w:szCs w:val="28"/>
              </w:rPr>
              <w:t xml:space="preserve">提供承诺书</w:t>
            </w:r>
            <w:r>
              <w:rPr>
                <w:rFonts w:hint="eastAsia" w:ascii="仿宋" w:hAnsi="仿宋" w:eastAsia="仿宋" w:cs="仿宋"/>
                <w:color w:val="000000"/>
                <w:sz w:val="28"/>
                <w:szCs w:val="28"/>
                <w:lang w:val="zh-CN"/>
              </w:rPr>
              <w:t xml:space="preserve">。</w:t>
            </w:r>
            <w:r/>
          </w:p>
        </w:tc>
      </w:tr>
      <w:tr>
        <w:trPr>
          <w:jc w:val="center"/>
          <w:trHeight w:val="217"/>
        </w:trPr>
        <w:tc>
          <w:tcPr>
            <w:tcW w:w="7400" w:type="dxa"/>
            <w:vAlign w:val="center"/>
            <w:textDirection w:val="lrTb"/>
            <w:noWrap w:val="false"/>
          </w:tcPr>
          <w:p>
            <w:pPr>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没有无效投标条款。</w:t>
            </w:r>
            <w:r/>
          </w:p>
        </w:tc>
      </w:tr>
      <w:tr>
        <w:trPr>
          <w:jc w:val="center"/>
          <w:trHeight w:val="217"/>
        </w:trPr>
        <w:tc>
          <w:tcPr>
            <w:tcW w:w="7400" w:type="dxa"/>
            <w:vAlign w:val="center"/>
            <w:textDirection w:val="lrTb"/>
            <w:noWrap w:val="false"/>
          </w:tcPr>
          <w:p>
            <w:pPr>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没有串通投标情形。</w:t>
            </w:r>
            <w:r/>
          </w:p>
        </w:tc>
      </w:tr>
    </w:tbl>
    <w:p>
      <w:pPr>
        <w:pStyle w:val="1032"/>
        <w:ind w:firstLine="579"/>
        <w:spacing w:line="360" w:lineRule="auto"/>
        <w:rPr>
          <w:rFonts w:ascii="仿宋" w:hAnsi="仿宋" w:eastAsia="仿宋" w:cs="仿宋"/>
          <w:b/>
          <w:bCs/>
          <w:color w:val="000000"/>
          <w:sz w:val="28"/>
          <w:u w:val="single"/>
        </w:rPr>
      </w:pPr>
      <w:r>
        <w:rPr>
          <w:rFonts w:hint="eastAsia" w:ascii="仿宋" w:hAnsi="仿宋" w:eastAsia="仿宋" w:cs="仿宋"/>
          <w:b/>
          <w:bCs/>
          <w:color w:val="000000"/>
          <w:sz w:val="28"/>
          <w:u w:val="single"/>
        </w:rPr>
        <w:t xml:space="preserve">未通过符合性审查的投标文件，经评审委员会核实将被判为不满足招标文</w:t>
      </w:r>
      <w:r>
        <w:rPr>
          <w:rFonts w:hint="eastAsia" w:ascii="仿宋" w:hAnsi="仿宋" w:eastAsia="仿宋" w:cs="仿宋"/>
          <w:b/>
          <w:bCs/>
          <w:color w:val="000000"/>
          <w:sz w:val="28"/>
          <w:u w:val="single"/>
        </w:rPr>
        <w:t xml:space="preserve">件实质性要求。</w:t>
      </w:r>
      <w:r/>
    </w:p>
    <w:p>
      <w:pPr>
        <w:ind w:firstLine="562"/>
        <w:jc w:val="left"/>
        <w:spacing w:line="360" w:lineRule="auto"/>
        <w:rPr>
          <w:rFonts w:ascii="仿宋" w:hAnsi="仿宋" w:eastAsia="仿宋" w:cs="仿宋"/>
          <w:color w:val="000000"/>
          <w:sz w:val="28"/>
          <w:szCs w:val="28"/>
        </w:rPr>
      </w:pPr>
      <w:r>
        <w:rPr>
          <w:rFonts w:hint="eastAsia" w:ascii="仿宋" w:hAnsi="仿宋" w:eastAsia="仿宋" w:cs="仿宋"/>
          <w:b/>
          <w:color w:val="000000"/>
          <w:sz w:val="28"/>
          <w:szCs w:val="28"/>
        </w:rPr>
        <w:t xml:space="preserve">（三）</w:t>
      </w:r>
      <w:r>
        <w:rPr>
          <w:rFonts w:hint="eastAsia" w:ascii="仿宋" w:hAnsi="仿宋" w:eastAsia="仿宋" w:cs="仿宋"/>
          <w:b/>
          <w:color w:val="000000"/>
          <w:sz w:val="28"/>
          <w:szCs w:val="28"/>
          <w:lang w:val="zh-CN"/>
        </w:rPr>
        <w:t xml:space="preserve">价格分</w:t>
      </w:r>
      <w:r>
        <w:rPr>
          <w:rFonts w:hint="eastAsia" w:ascii="仿宋" w:hAnsi="仿宋" w:eastAsia="仿宋" w:cs="仿宋"/>
          <w:b/>
          <w:color w:val="000000"/>
          <w:sz w:val="28"/>
          <w:szCs w:val="28"/>
        </w:rPr>
        <w:t xml:space="preserve">：</w:t>
      </w: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lang w:val="zh-CN"/>
        </w:rPr>
        <w:t xml:space="preserve">分</w:t>
      </w:r>
      <w:r/>
    </w:p>
    <w:p>
      <w:pPr>
        <w:ind w:firstLine="560"/>
        <w:spacing w:line="360" w:lineRule="auto"/>
        <w:rPr>
          <w:rStyle w:val="773"/>
          <w:rFonts w:ascii="仿宋" w:hAnsi="仿宋" w:eastAsia="仿宋" w:cs="仿宋"/>
          <w:sz w:val="28"/>
          <w:szCs w:val="28"/>
        </w:rPr>
      </w:pPr>
      <w:r>
        <w:rPr>
          <w:rFonts w:hint="eastAsia" w:ascii="仿宋" w:hAnsi="仿宋" w:eastAsia="仿宋" w:cs="仿宋"/>
          <w:color w:val="000000"/>
          <w:sz w:val="28"/>
          <w:szCs w:val="28"/>
        </w:rPr>
        <w:t xml:space="preserve">1、本项目两个</w:t>
      </w:r>
      <w:r>
        <w:rPr>
          <w:rFonts w:hint="eastAsia" w:ascii="仿宋" w:hAnsi="仿宋" w:eastAsia="仿宋" w:cs="仿宋"/>
          <w:color w:val="000000"/>
          <w:sz w:val="28"/>
          <w:szCs w:val="28"/>
        </w:rPr>
        <w:t xml:space="preserve">标包均</w:t>
      </w:r>
      <w:r>
        <w:rPr>
          <w:rFonts w:hint="eastAsia" w:ascii="仿宋" w:hAnsi="仿宋" w:eastAsia="仿宋" w:cs="仿宋"/>
          <w:color w:val="000000"/>
          <w:sz w:val="28"/>
          <w:szCs w:val="28"/>
        </w:rPr>
        <w:t xml:space="preserve">采用</w:t>
      </w:r>
      <w:r>
        <w:rPr>
          <w:rFonts w:hint="eastAsia" w:ascii="仿宋" w:hAnsi="仿宋" w:eastAsia="仿宋" w:cs="仿宋"/>
          <w:sz w:val="28"/>
          <w:szCs w:val="28"/>
        </w:rPr>
        <w:t xml:space="preserve">费率报价，投标费率均不得高于70%，否则为无效投标。</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2、价格</w:t>
      </w:r>
      <w:r>
        <w:rPr>
          <w:rFonts w:hint="eastAsia" w:ascii="仿宋" w:hAnsi="仿宋" w:eastAsia="仿宋" w:cs="仿宋"/>
          <w:color w:val="000000"/>
          <w:sz w:val="28"/>
          <w:szCs w:val="28"/>
        </w:rPr>
        <w:t xml:space="preserve">分统一</w:t>
      </w:r>
      <w:r>
        <w:rPr>
          <w:rFonts w:hint="eastAsia" w:ascii="仿宋" w:hAnsi="仿宋" w:eastAsia="仿宋" w:cs="仿宋"/>
          <w:color w:val="000000"/>
          <w:sz w:val="28"/>
          <w:szCs w:val="28"/>
        </w:rPr>
        <w:t xml:space="preserve">采用低价优先法计算，即满足招标文件要求且投标价格最低的投标报价为评标基准价，其价格分为满分。其他投标人的价格</w:t>
      </w:r>
      <w:r>
        <w:rPr>
          <w:rFonts w:hint="eastAsia" w:ascii="仿宋" w:hAnsi="仿宋" w:eastAsia="仿宋" w:cs="仿宋"/>
          <w:color w:val="000000"/>
          <w:sz w:val="28"/>
          <w:szCs w:val="28"/>
        </w:rPr>
        <w:t xml:space="preserve">分统一</w:t>
      </w:r>
      <w:r>
        <w:rPr>
          <w:rFonts w:hint="eastAsia" w:ascii="仿宋" w:hAnsi="仿宋" w:eastAsia="仿宋" w:cs="仿宋"/>
          <w:color w:val="000000"/>
          <w:sz w:val="28"/>
          <w:szCs w:val="28"/>
        </w:rPr>
        <w:t xml:space="preserve">按照下列公式计算：</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投标报价得分=（评标基准价/投标报价）×</w:t>
      </w:r>
      <w:r>
        <w:rPr>
          <w:rFonts w:hint="eastAsia" w:ascii="仿宋" w:hAnsi="仿宋" w:eastAsia="仿宋" w:cs="仿宋"/>
          <w:color w:val="000000"/>
          <w:sz w:val="28"/>
          <w:szCs w:val="28"/>
        </w:rPr>
        <w:t xml:space="preserve">价格权</w:t>
      </w:r>
      <w:r>
        <w:rPr>
          <w:rFonts w:hint="eastAsia" w:ascii="仿宋" w:hAnsi="仿宋" w:eastAsia="仿宋" w:cs="仿宋"/>
          <w:color w:val="000000"/>
          <w:sz w:val="28"/>
          <w:szCs w:val="28"/>
        </w:rPr>
        <w:t xml:space="preserve">值×100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举例：如A单位费率为70%，B单位费率为65%，C单位费率为60%，则C单位报价标得分为满分100分，A单位报价标得分为（60%/70%）*100=85.71分。</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特别说明：苏</w:t>
      </w:r>
      <w:r>
        <w:rPr>
          <w:rFonts w:hint="eastAsia" w:ascii="仿宋" w:hAnsi="仿宋" w:eastAsia="仿宋" w:cs="仿宋"/>
          <w:b/>
          <w:color w:val="000000"/>
          <w:sz w:val="28"/>
          <w:szCs w:val="28"/>
        </w:rPr>
        <w:t xml:space="preserve">采云</w:t>
      </w:r>
      <w:r>
        <w:rPr>
          <w:rFonts w:hint="eastAsia" w:ascii="仿宋" w:hAnsi="仿宋" w:eastAsia="仿宋" w:cs="仿宋"/>
          <w:b/>
          <w:color w:val="000000"/>
          <w:sz w:val="28"/>
          <w:szCs w:val="28"/>
        </w:rPr>
        <w:t xml:space="preserve">系统中的优惠率按照费率进行填写，不作为价格标评审依据。</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特别提醒：</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本项目</w:t>
      </w:r>
      <w:r>
        <w:rPr>
          <w:rFonts w:hint="eastAsia" w:ascii="仿宋" w:hAnsi="仿宋" w:eastAsia="仿宋" w:cs="仿宋"/>
          <w:b/>
          <w:color w:val="000000"/>
          <w:sz w:val="28"/>
          <w:szCs w:val="28"/>
        </w:rPr>
        <w:t xml:space="preserve">两个标包评审</w:t>
      </w:r>
      <w:r>
        <w:rPr>
          <w:rFonts w:hint="eastAsia" w:ascii="仿宋" w:hAnsi="仿宋" w:eastAsia="仿宋" w:cs="仿宋"/>
          <w:b/>
          <w:color w:val="000000"/>
          <w:sz w:val="28"/>
          <w:szCs w:val="28"/>
        </w:rPr>
        <w:t xml:space="preserve">委员会启动异常低价投标审查的情形和具体要求如下：</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（1）评审过程中出现下列情形之一的，评审委员会应当启动异常低价投标审查程序：</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（1.1）投标报价低于全部通过符合性审查供应商投标报价平均值50%的，即投标报价&lt;全部通过符合性审查供应商投标报价平均值×50%；</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（1.2）投标报价低于通过符合性审查的次低报价供应商投标报价50%的，即投标报价&lt;通过符合性审查的次低报价供应商投标报价×50%；</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 （1.3）投标报价低于采购项目最高限价45%的，即投标报价&lt;采购项目最高限价×45%；</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（1.4）评审委员会基于专业判断，认为供应商报价过低，有可能影响产品质量或者不能诚信履约的其他情形。</w:t>
      </w:r>
      <w:r/>
    </w:p>
    <w:p>
      <w:pPr>
        <w:pStyle w:val="1028"/>
        <w:ind w:firstLine="562"/>
        <w:jc w:val="left"/>
        <w:rPr>
          <w:rFonts w:ascii="仿宋" w:hAnsi="仿宋" w:eastAsia="仿宋" w:cs="仿宋"/>
          <w:b/>
          <w:color w:val="000000"/>
          <w:sz w:val="28"/>
          <w:szCs w:val="28"/>
        </w:rPr>
      </w:pPr>
      <w:r>
        <w:rPr>
          <w:rFonts w:hint="eastAsia" w:ascii="仿宋" w:hAnsi="仿宋" w:eastAsia="仿宋" w:cs="仿宋"/>
          <w:b/>
          <w:color w:val="000000"/>
          <w:sz w:val="28"/>
          <w:szCs w:val="28"/>
        </w:rPr>
        <w:t xml:space="preserve">（2）评审委员会启动异常低价投标审查后，属于前述（1.1）项至（1.4）项情形的，应当要求相关供应商在评审现场合理的时间内对投标价格</w:t>
      </w:r>
      <w:r>
        <w:rPr>
          <w:rFonts w:hint="eastAsia" w:ascii="仿宋" w:hAnsi="仿宋" w:eastAsia="仿宋" w:cs="仿宋"/>
          <w:b/>
          <w:color w:val="000000"/>
          <w:sz w:val="28"/>
          <w:szCs w:val="28"/>
        </w:rPr>
        <w:t xml:space="preserve">作出</w:t>
      </w:r>
      <w:r>
        <w:rPr>
          <w:rFonts w:hint="eastAsia" w:ascii="仿宋" w:hAnsi="仿宋" w:eastAsia="仿宋" w:cs="仿宋"/>
          <w:b/>
          <w:color w:val="000000"/>
          <w:sz w:val="28"/>
          <w:szCs w:val="28"/>
        </w:rPr>
        <w:t xml:space="preserve">解释，提供项目具体成本测算等与报价合理性相关的书面说明及必要的证明材料，包括但不限于原材料成本、人工成本、制造费用等，给予相关供应商的合理时间一般不少于30分钟。其中，属于第（1.3）项情形，供应商已随投标文件一并提交相关书面说明及必要的证明材料的，在评审现场可不再重复提交。</w:t>
      </w:r>
      <w:r/>
    </w:p>
    <w:p>
      <w:pPr>
        <w:pStyle w:val="1028"/>
        <w:ind w:left="0" w:right="0" w:firstLine="562"/>
        <w:jc w:val="left"/>
        <w:spacing w:before="0" w:after="0"/>
        <w:rPr>
          <w:rFonts w:ascii="仿宋" w:hAnsi="仿宋" w:eastAsia="仿宋" w:cs="仿宋"/>
          <w:b/>
          <w:color w:val="000000"/>
          <w:sz w:val="28"/>
          <w:szCs w:val="28"/>
        </w:rPr>
      </w:pPr>
      <w:r>
        <w:rPr>
          <w:rFonts w:hint="eastAsia" w:ascii="仿宋" w:hAnsi="仿宋" w:eastAsia="仿宋" w:cs="仿宋"/>
          <w:b/>
          <w:color w:val="000000"/>
          <w:sz w:val="28"/>
          <w:szCs w:val="28"/>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028"/>
        <w:ind w:left="0" w:right="0" w:firstLine="562"/>
        <w:jc w:val="left"/>
        <w:spacing w:before="0" w:after="0"/>
        <w:rPr>
          <w:rFonts w:ascii="仿宋" w:hAnsi="仿宋" w:eastAsia="仿宋" w:cs="仿宋"/>
          <w:b/>
          <w:bCs/>
          <w:color w:val="000000"/>
          <w:sz w:val="28"/>
          <w:szCs w:val="28"/>
        </w:rPr>
      </w:pPr>
      <w:r>
        <w:rPr>
          <w:rFonts w:hint="eastAsia" w:ascii="仿宋" w:hAnsi="仿宋" w:eastAsia="仿宋" w:cs="仿宋"/>
          <w:b/>
          <w:color w:val="000000"/>
          <w:sz w:val="28"/>
          <w:szCs w:val="28"/>
        </w:rPr>
        <w:t xml:space="preserve">（</w:t>
      </w:r>
      <w:r>
        <w:rPr>
          <w:rFonts w:hint="eastAsia" w:ascii="仿宋" w:hAnsi="仿宋" w:eastAsia="仿宋" w:cs="仿宋"/>
          <w:b/>
          <w:bCs/>
          <w:color w:val="000000"/>
          <w:sz w:val="28"/>
          <w:szCs w:val="28"/>
        </w:rPr>
        <w:t xml:space="preserve">四</w:t>
      </w:r>
      <w:r>
        <w:rPr>
          <w:rFonts w:hint="eastAsia" w:ascii="仿宋" w:hAnsi="仿宋" w:eastAsia="仿宋" w:cs="仿宋"/>
          <w:b/>
          <w:color w:val="000000"/>
          <w:sz w:val="28"/>
          <w:szCs w:val="28"/>
        </w:rPr>
        <w:t xml:space="preserve">）</w:t>
      </w:r>
      <w:r>
        <w:rPr>
          <w:rFonts w:hint="eastAsia" w:ascii="仿宋" w:hAnsi="仿宋" w:eastAsia="仿宋" w:cs="仿宋"/>
          <w:b/>
          <w:bCs/>
          <w:color w:val="000000"/>
          <w:sz w:val="28"/>
          <w:szCs w:val="28"/>
        </w:rPr>
        <w:t xml:space="preserve">政府采购政策功能落实</w:t>
      </w:r>
      <w:r/>
    </w:p>
    <w:p>
      <w:pPr>
        <w:ind w:firstLine="570"/>
        <w:spacing w:line="360" w:lineRule="auto"/>
        <w:rPr>
          <w:rFonts w:ascii="仿宋" w:hAnsi="仿宋" w:eastAsia="仿宋" w:cs="仿宋"/>
          <w:bCs/>
          <w:color w:val="000000"/>
          <w:sz w:val="28"/>
          <w:szCs w:val="21"/>
        </w:rPr>
      </w:pPr>
      <w:r>
        <w:rPr>
          <w:rFonts w:hint="eastAsia" w:ascii="仿宋" w:hAnsi="仿宋" w:eastAsia="仿宋" w:cs="仿宋"/>
          <w:bCs/>
          <w:color w:val="000000"/>
          <w:sz w:val="28"/>
          <w:szCs w:val="21"/>
        </w:rPr>
        <w:t xml:space="preserve">1、小微型企业价格扣除</w:t>
      </w:r>
      <w:r/>
    </w:p>
    <w:p>
      <w:pPr>
        <w:ind w:firstLine="570"/>
        <w:spacing w:line="360" w:lineRule="auto"/>
        <w:rPr>
          <w:rFonts w:ascii="仿宋" w:hAnsi="仿宋" w:eastAsia="仿宋" w:cs="仿宋"/>
          <w:bCs/>
          <w:sz w:val="28"/>
          <w:szCs w:val="21"/>
        </w:rPr>
      </w:pPr>
      <w:r>
        <w:rPr>
          <w:rFonts w:hint="eastAsia" w:ascii="仿宋" w:hAnsi="仿宋" w:eastAsia="仿宋" w:cs="仿宋"/>
          <w:bCs/>
          <w:color w:val="000000"/>
          <w:sz w:val="28"/>
          <w:szCs w:val="21"/>
        </w:rPr>
        <w:t xml:space="preserve">（1）本项目对小型和微</w:t>
      </w:r>
      <w:r>
        <w:rPr>
          <w:rFonts w:hint="eastAsia" w:ascii="仿宋" w:hAnsi="仿宋" w:eastAsia="仿宋" w:cs="仿宋"/>
          <w:bCs/>
          <w:sz w:val="28"/>
          <w:szCs w:val="21"/>
        </w:rPr>
        <w:t xml:space="preserve">型企业产品给予</w:t>
      </w:r>
      <w:r>
        <w:rPr>
          <w:rFonts w:hint="eastAsia" w:ascii="仿宋" w:hAnsi="仿宋" w:eastAsia="仿宋" w:cs="仿宋"/>
          <w:b/>
          <w:sz w:val="28"/>
          <w:szCs w:val="21"/>
        </w:rPr>
        <w:t xml:space="preserve">10%</w:t>
      </w:r>
      <w:r>
        <w:rPr>
          <w:rFonts w:hint="eastAsia" w:ascii="仿宋" w:hAnsi="仿宋" w:eastAsia="仿宋" w:cs="仿宋"/>
          <w:bCs/>
          <w:sz w:val="28"/>
          <w:szCs w:val="21"/>
        </w:rPr>
        <w:t xml:space="preserve">的扣除价格，用扣除后的价格参与评审。</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（2）供应商需按照《政府采购促进中小企业发展管理办法》（财库﹝2020﹞46 号）的规定提供相应的《中小企业声明函》。</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（3）企业标准请参照《关于印发中小企业划型标准规定的通知》（工信部联企业[2011]300号）文件规定自行填写。</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2、残疾人福利单位价格扣除</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（1）本项目对残疾人福利性单位，给予</w:t>
      </w:r>
      <w:r>
        <w:rPr>
          <w:rFonts w:hint="eastAsia" w:ascii="仿宋" w:hAnsi="仿宋" w:eastAsia="仿宋" w:cs="仿宋"/>
          <w:b/>
          <w:sz w:val="28"/>
          <w:szCs w:val="21"/>
        </w:rPr>
        <w:t xml:space="preserve">10%</w:t>
      </w:r>
      <w:r>
        <w:rPr>
          <w:rFonts w:hint="eastAsia" w:ascii="仿宋" w:hAnsi="仿宋" w:eastAsia="仿宋" w:cs="仿宋"/>
          <w:bCs/>
          <w:sz w:val="28"/>
          <w:szCs w:val="21"/>
        </w:rPr>
        <w:t xml:space="preserve">的价格扣除，用扣除后的价格参与评审。</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（2）残疾人福利单位需按照采购文件的要求提供《残疾人福利性单位声明函》。</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（3）残疾人福利单位标准请参照《关于促进残疾人就业政府采购政策的通</w:t>
      </w:r>
      <w:r>
        <w:rPr>
          <w:rFonts w:hint="eastAsia" w:ascii="仿宋" w:hAnsi="仿宋" w:eastAsia="仿宋" w:cs="仿宋"/>
          <w:bCs/>
          <w:sz w:val="28"/>
          <w:szCs w:val="21"/>
        </w:rPr>
        <w:t xml:space="preserve">知》（财库〔2017〕141号）。</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3、监狱和戒毒企业价格扣除</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（1）本项目对监狱和戒毒企业（简称监狱企业）给予</w:t>
      </w:r>
      <w:r>
        <w:rPr>
          <w:rFonts w:hint="eastAsia" w:ascii="仿宋" w:hAnsi="仿宋" w:eastAsia="仿宋" w:cs="仿宋"/>
          <w:b/>
          <w:sz w:val="28"/>
          <w:szCs w:val="21"/>
        </w:rPr>
        <w:t xml:space="preserve">10%</w:t>
      </w:r>
      <w:r>
        <w:rPr>
          <w:rFonts w:hint="eastAsia" w:ascii="仿宋" w:hAnsi="仿宋" w:eastAsia="仿宋" w:cs="仿宋"/>
          <w:bCs/>
          <w:sz w:val="28"/>
          <w:szCs w:val="21"/>
        </w:rPr>
        <w:t xml:space="preserve">的价格扣除，用扣除后的价格参与评审。</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（3）监狱企业标准请参照《关于政府采购支持监狱企业发展有关问题的通知》（财库[2014]68号）。</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4、残疾人福利单位、监狱企业属于小型、微型企业的，不重复享受政策。</w:t>
      </w:r>
      <w:r/>
    </w:p>
    <w:p>
      <w:pPr>
        <w:ind w:firstLine="570"/>
        <w:spacing w:line="360" w:lineRule="auto"/>
        <w:rPr>
          <w:rFonts w:ascii="仿宋" w:hAnsi="仿宋" w:eastAsia="仿宋" w:cs="仿宋"/>
          <w:b/>
          <w:sz w:val="28"/>
          <w:szCs w:val="21"/>
        </w:rPr>
      </w:pPr>
      <w:r>
        <w:rPr>
          <w:rFonts w:hint="eastAsia" w:ascii="仿宋" w:hAnsi="仿宋" w:eastAsia="仿宋" w:cs="仿宋"/>
          <w:b/>
          <w:sz w:val="28"/>
          <w:szCs w:val="21"/>
        </w:rPr>
        <w:t xml:space="preserve">5、大中型企业与小微企业（残疾人福利单位、监狱企业）组成联合体或者大中型企业向小微企业（残疾人福利单位、监狱企业）分包的，对联合协议或者分包意向协议约定小</w:t>
      </w:r>
      <w:r>
        <w:rPr>
          <w:rFonts w:hint="eastAsia" w:ascii="仿宋" w:hAnsi="仿宋" w:eastAsia="仿宋" w:cs="仿宋"/>
          <w:b/>
          <w:sz w:val="28"/>
          <w:szCs w:val="21"/>
        </w:rPr>
        <w:t xml:space="preserve">微企业</w:t>
      </w:r>
      <w:r>
        <w:rPr>
          <w:rFonts w:hint="eastAsia" w:ascii="仿宋" w:hAnsi="仿宋" w:eastAsia="仿宋" w:cs="仿宋"/>
          <w:b/>
          <w:sz w:val="28"/>
          <w:szCs w:val="21"/>
        </w:rPr>
        <w:t xml:space="preserve">合同份额占到合同总金额30%以上的，对联合体或者大中型企业的报价给予4%的扣除，用扣除后的价格参与评审。</w:t>
      </w:r>
      <w:r/>
    </w:p>
    <w:p>
      <w:pPr>
        <w:ind w:firstLine="570"/>
        <w:spacing w:line="360" w:lineRule="auto"/>
        <w:rPr>
          <w:rFonts w:ascii="仿宋" w:hAnsi="仿宋" w:eastAsia="仿宋" w:cs="仿宋"/>
          <w:bCs/>
          <w:sz w:val="28"/>
          <w:szCs w:val="21"/>
        </w:rPr>
      </w:pPr>
      <w:r>
        <w:rPr>
          <w:rFonts w:hint="eastAsia" w:ascii="仿宋" w:hAnsi="仿宋" w:eastAsia="仿宋" w:cs="仿宋"/>
          <w:bCs/>
          <w:sz w:val="28"/>
          <w:szCs w:val="21"/>
        </w:rPr>
        <w:t xml:space="preserve">6、联合体各方均为小型、微型企业（残疾人福利单位、监狱企业）的，联合体享受上述同类价格扣除，用扣除后的价格参与评审。</w:t>
      </w:r>
      <w:r/>
    </w:p>
    <w:p>
      <w:pPr>
        <w:ind w:firstLine="570"/>
        <w:spacing w:line="360" w:lineRule="auto"/>
        <w:rPr>
          <w:rFonts w:ascii="仿宋" w:hAnsi="仿宋" w:eastAsia="仿宋" w:cs="仿宋"/>
          <w:b/>
          <w:color w:val="000000"/>
          <w:sz w:val="28"/>
          <w:szCs w:val="21"/>
          <w:u w:val="single"/>
        </w:rPr>
      </w:pPr>
      <w:r>
        <w:rPr>
          <w:rFonts w:hint="eastAsia" w:ascii="仿宋" w:hAnsi="仿宋" w:eastAsia="仿宋" w:cs="仿宋"/>
          <w:bCs/>
          <w:color w:val="000000"/>
          <w:sz w:val="28"/>
          <w:szCs w:val="21"/>
        </w:rPr>
        <w:t xml:space="preserve">7、</w:t>
      </w:r>
      <w:r>
        <w:rPr>
          <w:rFonts w:hint="eastAsia" w:ascii="仿宋" w:hAnsi="仿宋" w:eastAsia="仿宋" w:cs="仿宋"/>
          <w:b/>
          <w:color w:val="000000"/>
          <w:sz w:val="28"/>
          <w:szCs w:val="21"/>
        </w:rPr>
        <w:t xml:space="preserve">专门面向中小企业采购的项目或者采购包，不再执行价格评审优惠的扶持政策。</w:t>
      </w:r>
      <w:r/>
    </w:p>
    <w:p>
      <w:pPr>
        <w:ind w:firstLine="570"/>
        <w:spacing w:line="360" w:lineRule="auto"/>
        <w:rPr>
          <w:rFonts w:ascii="仿宋" w:hAnsi="仿宋" w:eastAsia="仿宋" w:cs="仿宋"/>
          <w:bCs/>
          <w:color w:val="000000"/>
          <w:sz w:val="28"/>
          <w:szCs w:val="21"/>
        </w:rPr>
      </w:pPr>
      <w:r>
        <w:rPr>
          <w:rFonts w:hint="eastAsia" w:ascii="仿宋" w:hAnsi="仿宋" w:eastAsia="仿宋" w:cs="仿宋"/>
          <w:bCs/>
          <w:color w:val="000000"/>
          <w:sz w:val="28"/>
          <w:szCs w:val="21"/>
        </w:rPr>
        <w:t xml:space="preserve">8、根据《江苏省政府采购信用管理暂行办法》的规定，供应商信用评价结果为三星的扣2分，评价结果为二星的扣3分，评价结果为一星的扣4分。</w:t>
      </w:r>
      <w:r/>
    </w:p>
    <w:p>
      <w:pPr>
        <w:ind w:firstLine="570"/>
        <w:spacing w:line="360" w:lineRule="auto"/>
        <w:rPr>
          <w:rFonts w:ascii="仿宋" w:hAnsi="仿宋" w:eastAsia="仿宋" w:cs="仿宋"/>
          <w:bCs/>
          <w:color w:val="000000"/>
          <w:sz w:val="28"/>
          <w:szCs w:val="28"/>
        </w:rPr>
      </w:pPr>
      <w:r>
        <w:rPr>
          <w:rFonts w:hint="eastAsia" w:ascii="仿宋" w:hAnsi="仿宋" w:eastAsia="仿宋" w:cs="仿宋"/>
          <w:b/>
          <w:color w:val="000000"/>
          <w:sz w:val="28"/>
          <w:szCs w:val="28"/>
        </w:rPr>
        <w:t xml:space="preserve">（六）中标人的确定</w:t>
      </w:r>
      <w:r/>
    </w:p>
    <w:p>
      <w:pPr>
        <w:ind w:firstLine="57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评委会汇总各评委评分后，</w:t>
      </w:r>
      <w:r>
        <w:rPr>
          <w:rFonts w:hint="eastAsia" w:ascii="仿宋" w:hAnsi="仿宋" w:eastAsia="仿宋" w:cs="仿宋"/>
          <w:color w:val="000000"/>
          <w:sz w:val="28"/>
          <w:szCs w:val="28"/>
        </w:rPr>
        <w:t xml:space="preserve">各标包按照</w:t>
      </w:r>
      <w:r>
        <w:rPr>
          <w:rFonts w:hint="eastAsia" w:ascii="仿宋" w:hAnsi="仿宋" w:eastAsia="仿宋" w:cs="仿宋"/>
          <w:color w:val="000000"/>
          <w:sz w:val="28"/>
          <w:szCs w:val="28"/>
        </w:rPr>
        <w:t xml:space="preserve">得分从高到低的顺序推荐三名中标候选人，并编写评标报告。</w:t>
      </w:r>
      <w:r/>
    </w:p>
    <w:p>
      <w:pPr>
        <w:ind w:firstLine="57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采购人</w:t>
      </w:r>
      <w:r>
        <w:rPr>
          <w:rFonts w:ascii="仿宋" w:hAnsi="仿宋" w:eastAsia="仿宋" w:cs="仿宋"/>
          <w:color w:val="000000"/>
          <w:sz w:val="28"/>
          <w:szCs w:val="28"/>
        </w:rPr>
        <w:t xml:space="preserve">按照</w:t>
      </w:r>
      <w:r>
        <w:rPr>
          <w:rFonts w:hint="eastAsia" w:ascii="仿宋" w:hAnsi="仿宋" w:eastAsia="仿宋" w:cs="仿宋"/>
          <w:color w:val="000000"/>
          <w:sz w:val="28"/>
          <w:szCs w:val="28"/>
        </w:rPr>
        <w:t xml:space="preserve">评委会</w:t>
      </w:r>
      <w:r>
        <w:rPr>
          <w:rFonts w:ascii="仿宋" w:hAnsi="仿宋" w:eastAsia="仿宋" w:cs="仿宋"/>
          <w:color w:val="000000"/>
          <w:sz w:val="28"/>
          <w:szCs w:val="28"/>
        </w:rPr>
        <w:t xml:space="preserve">推荐的中标候选人确定该中标人</w:t>
      </w:r>
      <w:r>
        <w:rPr>
          <w:rFonts w:hint="eastAsia" w:ascii="仿宋" w:hAnsi="仿宋" w:eastAsia="仿宋" w:cs="仿宋"/>
          <w:color w:val="000000"/>
          <w:sz w:val="28"/>
          <w:szCs w:val="28"/>
        </w:rPr>
        <w:t xml:space="preserve">。</w:t>
      </w:r>
      <w:r/>
    </w:p>
    <w:p>
      <w:pPr>
        <w:ind w:firstLine="57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若因中标供应商原因被采购人取消其中标资格的，当合格供应</w:t>
      </w:r>
      <w:r>
        <w:rPr>
          <w:rFonts w:hint="eastAsia" w:ascii="仿宋" w:hAnsi="仿宋" w:eastAsia="仿宋" w:cs="仿宋"/>
          <w:color w:val="000000"/>
          <w:sz w:val="28"/>
          <w:szCs w:val="28"/>
        </w:rPr>
        <w:t xml:space="preserve">商符合</w:t>
      </w:r>
      <w:r>
        <w:rPr>
          <w:rFonts w:hint="eastAsia" w:ascii="仿宋" w:hAnsi="仿宋" w:eastAsia="仿宋" w:cs="仿宋"/>
          <w:color w:val="000000"/>
          <w:sz w:val="28"/>
          <w:szCs w:val="28"/>
        </w:rPr>
        <w:t xml:space="preserve">法定</w:t>
      </w:r>
      <w:r>
        <w:rPr>
          <w:rFonts w:hint="eastAsia" w:ascii="仿宋" w:hAnsi="仿宋" w:eastAsia="仿宋" w:cs="仿宋"/>
          <w:color w:val="000000"/>
          <w:sz w:val="28"/>
          <w:szCs w:val="28"/>
        </w:rPr>
        <w:t xml:space="preserve">数量时，采购人可以从合格的中标候选人中另行确定中标供应商或者重新开展采购活动。</w:t>
      </w:r>
      <w:r/>
    </w:p>
    <w:p>
      <w:pPr>
        <w:ind w:firstLine="561"/>
        <w:spacing w:line="360" w:lineRule="auto"/>
        <w:rPr>
          <w:rFonts w:ascii="仿宋" w:hAnsi="仿宋" w:eastAsia="仿宋" w:cs="仿宋"/>
          <w:b/>
          <w:bCs/>
          <w:sz w:val="28"/>
          <w:szCs w:val="28"/>
        </w:rPr>
      </w:pPr>
      <w:r/>
      <w:bookmarkStart w:id="117" w:name="_Hlk190873280"/>
      <w:r>
        <w:rPr>
          <w:rFonts w:ascii="仿宋" w:hAnsi="仿宋" w:eastAsia="仿宋" w:cs="仿宋"/>
          <w:b/>
          <w:bCs/>
          <w:color w:val="000000"/>
          <w:sz w:val="28"/>
          <w:szCs w:val="28"/>
        </w:rPr>
        <w:t xml:space="preserve">本项目按照包1、包2的顺</w:t>
      </w:r>
      <w:r>
        <w:rPr>
          <w:rFonts w:ascii="仿宋" w:hAnsi="仿宋" w:eastAsia="仿宋" w:cs="仿宋"/>
          <w:b/>
          <w:bCs/>
          <w:sz w:val="28"/>
          <w:szCs w:val="28"/>
        </w:rPr>
        <w:t xml:space="preserve">序进行评审，依次确定</w:t>
      </w:r>
      <w:r>
        <w:rPr>
          <w:rFonts w:ascii="仿宋" w:hAnsi="仿宋" w:eastAsia="仿宋" w:cs="仿宋"/>
          <w:b/>
          <w:bCs/>
          <w:sz w:val="28"/>
          <w:szCs w:val="28"/>
        </w:rPr>
        <w:t xml:space="preserve">各</w:t>
      </w:r>
      <w:r>
        <w:rPr>
          <w:rFonts w:hint="eastAsia" w:ascii="仿宋" w:hAnsi="仿宋" w:eastAsia="仿宋" w:cs="仿宋"/>
          <w:b/>
          <w:bCs/>
          <w:sz w:val="28"/>
          <w:szCs w:val="28"/>
        </w:rPr>
        <w:t xml:space="preserve">标</w:t>
      </w:r>
      <w:r>
        <w:rPr>
          <w:rFonts w:ascii="仿宋" w:hAnsi="仿宋" w:eastAsia="仿宋" w:cs="仿宋"/>
          <w:b/>
          <w:bCs/>
          <w:sz w:val="28"/>
          <w:szCs w:val="28"/>
        </w:rPr>
        <w:t xml:space="preserve">包的</w:t>
      </w:r>
      <w:r>
        <w:rPr>
          <w:rFonts w:ascii="仿宋" w:hAnsi="仿宋" w:eastAsia="仿宋" w:cs="仿宋"/>
          <w:b/>
          <w:bCs/>
          <w:sz w:val="28"/>
          <w:szCs w:val="28"/>
        </w:rPr>
        <w:t xml:space="preserve">中标候选人。投标供应商可兼投本项目</w:t>
      </w:r>
      <w:r>
        <w:rPr>
          <w:rFonts w:hint="eastAsia" w:ascii="仿宋" w:hAnsi="仿宋" w:eastAsia="仿宋" w:cs="仿宋"/>
          <w:b/>
          <w:bCs/>
          <w:sz w:val="28"/>
          <w:szCs w:val="28"/>
        </w:rPr>
        <w:t xml:space="preserve">两</w:t>
      </w:r>
      <w:r>
        <w:rPr>
          <w:rFonts w:ascii="仿宋" w:hAnsi="仿宋" w:eastAsia="仿宋" w:cs="仿宋"/>
          <w:b/>
          <w:bCs/>
          <w:sz w:val="28"/>
          <w:szCs w:val="28"/>
        </w:rPr>
        <w:t xml:space="preserve">个</w:t>
      </w:r>
      <w:r>
        <w:rPr>
          <w:rFonts w:hint="eastAsia" w:ascii="仿宋" w:hAnsi="仿宋" w:eastAsia="仿宋" w:cs="仿宋"/>
          <w:b/>
          <w:bCs/>
          <w:sz w:val="28"/>
          <w:szCs w:val="28"/>
        </w:rPr>
        <w:t xml:space="preserve">标</w:t>
      </w:r>
      <w:r>
        <w:rPr>
          <w:rFonts w:ascii="仿宋" w:hAnsi="仿宋" w:eastAsia="仿宋" w:cs="仿宋"/>
          <w:b/>
          <w:bCs/>
          <w:sz w:val="28"/>
          <w:szCs w:val="28"/>
        </w:rPr>
        <w:t xml:space="preserve">包，但不可兼中。已</w:t>
      </w:r>
      <w:r>
        <w:rPr>
          <w:rFonts w:ascii="仿宋" w:hAnsi="仿宋" w:eastAsia="仿宋" w:cs="仿宋"/>
          <w:b/>
          <w:bCs/>
          <w:sz w:val="28"/>
          <w:szCs w:val="28"/>
        </w:rPr>
        <w:t xml:space="preserve">评审标包的</w:t>
      </w:r>
      <w:r>
        <w:rPr>
          <w:rFonts w:hint="eastAsia" w:ascii="仿宋" w:hAnsi="仿宋" w:eastAsia="仿宋" w:cs="仿宋"/>
          <w:b/>
          <w:bCs/>
          <w:sz w:val="28"/>
          <w:szCs w:val="28"/>
        </w:rPr>
        <w:t xml:space="preserve">第一</w:t>
      </w:r>
      <w:r>
        <w:rPr>
          <w:rFonts w:ascii="仿宋" w:hAnsi="仿宋" w:eastAsia="仿宋" w:cs="仿宋"/>
          <w:b/>
          <w:bCs/>
          <w:sz w:val="28"/>
          <w:szCs w:val="28"/>
        </w:rPr>
        <w:t xml:space="preserve">中标候选人</w:t>
      </w:r>
      <w:r>
        <w:rPr>
          <w:rFonts w:hint="eastAsia" w:ascii="仿宋" w:hAnsi="仿宋" w:eastAsia="仿宋" w:cs="仿宋"/>
          <w:b/>
          <w:bCs/>
          <w:sz w:val="28"/>
          <w:szCs w:val="28"/>
        </w:rPr>
        <w:t xml:space="preserve">不再</w:t>
      </w:r>
      <w:r>
        <w:rPr>
          <w:rFonts w:ascii="仿宋" w:hAnsi="仿宋" w:eastAsia="仿宋" w:cs="仿宋"/>
          <w:b/>
          <w:bCs/>
          <w:sz w:val="28"/>
          <w:szCs w:val="28"/>
        </w:rPr>
        <w:t xml:space="preserve">参与</w:t>
      </w:r>
      <w:r>
        <w:rPr>
          <w:rFonts w:ascii="仿宋" w:hAnsi="仿宋" w:eastAsia="仿宋" w:cs="仿宋"/>
          <w:b/>
          <w:bCs/>
          <w:sz w:val="28"/>
          <w:szCs w:val="28"/>
        </w:rPr>
        <w:t xml:space="preserve">后续标包的</w:t>
      </w:r>
      <w:r>
        <w:rPr>
          <w:rFonts w:ascii="仿宋" w:hAnsi="仿宋" w:eastAsia="仿宋" w:cs="仿宋"/>
          <w:b/>
          <w:bCs/>
          <w:sz w:val="28"/>
          <w:szCs w:val="28"/>
        </w:rPr>
        <w:t xml:space="preserve">评审，</w:t>
      </w:r>
      <w:r>
        <w:rPr>
          <w:rFonts w:hint="eastAsia" w:ascii="仿宋" w:hAnsi="仿宋" w:eastAsia="仿宋" w:cs="仿宋"/>
          <w:b/>
          <w:bCs/>
          <w:sz w:val="28"/>
          <w:szCs w:val="28"/>
        </w:rPr>
        <w:t xml:space="preserve">在后续</w:t>
      </w:r>
      <w:r>
        <w:rPr>
          <w:rFonts w:hint="eastAsia" w:ascii="仿宋" w:hAnsi="仿宋" w:eastAsia="仿宋" w:cs="仿宋"/>
          <w:b/>
          <w:bCs/>
          <w:sz w:val="28"/>
          <w:szCs w:val="28"/>
        </w:rPr>
        <w:t xml:space="preserve">标包资审</w:t>
      </w:r>
      <w:r>
        <w:rPr>
          <w:rFonts w:hint="eastAsia" w:ascii="仿宋" w:hAnsi="仿宋" w:eastAsia="仿宋" w:cs="仿宋"/>
          <w:b/>
          <w:bCs/>
          <w:sz w:val="28"/>
          <w:szCs w:val="28"/>
        </w:rPr>
        <w:t xml:space="preserve">环节作无效投标处理</w:t>
      </w:r>
      <w:r>
        <w:rPr>
          <w:rFonts w:ascii="仿宋" w:hAnsi="仿宋" w:eastAsia="仿宋" w:cs="仿宋"/>
          <w:b/>
          <w:bCs/>
          <w:sz w:val="28"/>
          <w:szCs w:val="28"/>
        </w:rPr>
        <w:t xml:space="preserve">。</w:t>
      </w:r>
      <w:bookmarkEnd w:id="117"/>
      <w:r/>
      <w:r/>
    </w:p>
    <w:p>
      <w:pPr>
        <w:ind w:firstLine="562"/>
        <w:spacing w:line="360" w:lineRule="auto"/>
        <w:rPr>
          <w:rFonts w:ascii="仿宋" w:hAnsi="仿宋" w:eastAsia="仿宋" w:cs="仿宋"/>
          <w:b/>
          <w:bCs/>
          <w:sz w:val="28"/>
          <w:szCs w:val="28"/>
        </w:rPr>
        <w:outlineLvl w:val="1"/>
      </w:pPr>
      <w:r>
        <w:rPr>
          <w:rFonts w:ascii="仿宋" w:hAnsi="仿宋" w:eastAsia="仿宋" w:cs="仿宋"/>
          <w:b/>
          <w:bCs/>
          <w:sz w:val="28"/>
          <w:szCs w:val="28"/>
        </w:rPr>
        <w:t xml:space="preserve">如某</w:t>
      </w:r>
      <w:r>
        <w:rPr>
          <w:rFonts w:ascii="仿宋" w:hAnsi="仿宋" w:eastAsia="仿宋" w:cs="仿宋"/>
          <w:b/>
          <w:bCs/>
          <w:sz w:val="28"/>
          <w:szCs w:val="28"/>
        </w:rPr>
        <w:t xml:space="preserve">一</w:t>
      </w:r>
      <w:r>
        <w:rPr>
          <w:rFonts w:hint="eastAsia" w:ascii="仿宋" w:hAnsi="仿宋" w:eastAsia="仿宋" w:cs="仿宋"/>
          <w:b/>
          <w:bCs/>
          <w:sz w:val="28"/>
          <w:szCs w:val="28"/>
        </w:rPr>
        <w:t xml:space="preserve">标</w:t>
      </w:r>
      <w:r>
        <w:rPr>
          <w:rFonts w:ascii="仿宋" w:hAnsi="仿宋" w:eastAsia="仿宋" w:cs="仿宋"/>
          <w:b/>
          <w:bCs/>
          <w:sz w:val="28"/>
          <w:szCs w:val="28"/>
        </w:rPr>
        <w:t xml:space="preserve">包的</w:t>
      </w:r>
      <w:r>
        <w:rPr>
          <w:rFonts w:ascii="仿宋" w:hAnsi="仿宋" w:eastAsia="仿宋" w:cs="仿宋"/>
          <w:b/>
          <w:bCs/>
          <w:sz w:val="28"/>
          <w:szCs w:val="28"/>
        </w:rPr>
        <w:t xml:space="preserve">第一中标候选人放弃</w:t>
      </w:r>
      <w:r>
        <w:rPr>
          <w:rFonts w:ascii="仿宋" w:hAnsi="仿宋" w:eastAsia="仿宋" w:cs="仿宋"/>
          <w:b/>
          <w:bCs/>
          <w:sz w:val="28"/>
          <w:szCs w:val="28"/>
        </w:rPr>
        <w:t xml:space="preserve">该</w:t>
      </w:r>
      <w:r>
        <w:rPr>
          <w:rFonts w:hint="eastAsia" w:ascii="仿宋" w:hAnsi="仿宋" w:eastAsia="仿宋" w:cs="仿宋"/>
          <w:b/>
          <w:bCs/>
          <w:sz w:val="28"/>
          <w:szCs w:val="28"/>
        </w:rPr>
        <w:t xml:space="preserve">标</w:t>
      </w:r>
      <w:r>
        <w:rPr>
          <w:rFonts w:ascii="仿宋" w:hAnsi="仿宋" w:eastAsia="仿宋" w:cs="仿宋"/>
          <w:b/>
          <w:bCs/>
          <w:sz w:val="28"/>
          <w:szCs w:val="28"/>
        </w:rPr>
        <w:t xml:space="preserve">包的</w:t>
      </w:r>
      <w:r>
        <w:rPr>
          <w:rFonts w:ascii="仿宋" w:hAnsi="仿宋" w:eastAsia="仿宋" w:cs="仿宋"/>
          <w:b/>
          <w:bCs/>
          <w:sz w:val="28"/>
          <w:szCs w:val="28"/>
        </w:rPr>
        <w:t xml:space="preserve">中标资格或因质疑、投诉被取消</w:t>
      </w:r>
      <w:r>
        <w:rPr>
          <w:rFonts w:ascii="仿宋" w:hAnsi="仿宋" w:eastAsia="仿宋" w:cs="仿宋"/>
          <w:b/>
          <w:bCs/>
          <w:sz w:val="28"/>
          <w:szCs w:val="28"/>
        </w:rPr>
        <w:t xml:space="preserve">该</w:t>
      </w:r>
      <w:r>
        <w:rPr>
          <w:rFonts w:hint="eastAsia" w:ascii="仿宋" w:hAnsi="仿宋" w:eastAsia="仿宋" w:cs="仿宋"/>
          <w:b/>
          <w:bCs/>
          <w:sz w:val="28"/>
          <w:szCs w:val="28"/>
        </w:rPr>
        <w:t xml:space="preserve">标</w:t>
      </w:r>
      <w:r>
        <w:rPr>
          <w:rFonts w:ascii="仿宋" w:hAnsi="仿宋" w:eastAsia="仿宋" w:cs="仿宋"/>
          <w:b/>
          <w:bCs/>
          <w:sz w:val="28"/>
          <w:szCs w:val="28"/>
        </w:rPr>
        <w:t xml:space="preserve">包中标</w:t>
      </w:r>
      <w:r>
        <w:rPr>
          <w:rFonts w:ascii="仿宋" w:hAnsi="仿宋" w:eastAsia="仿宋" w:cs="仿宋"/>
          <w:b/>
          <w:bCs/>
          <w:sz w:val="28"/>
          <w:szCs w:val="28"/>
        </w:rPr>
        <w:t xml:space="preserve">资格，其他</w:t>
      </w:r>
      <w:r>
        <w:rPr>
          <w:rFonts w:hint="eastAsia" w:ascii="仿宋" w:hAnsi="仿宋" w:eastAsia="仿宋" w:cs="仿宋"/>
          <w:b/>
          <w:bCs/>
          <w:sz w:val="28"/>
          <w:szCs w:val="28"/>
        </w:rPr>
        <w:t xml:space="preserve">标</w:t>
      </w:r>
      <w:r>
        <w:rPr>
          <w:rFonts w:ascii="仿宋" w:hAnsi="仿宋" w:eastAsia="仿宋" w:cs="仿宋"/>
          <w:b/>
          <w:bCs/>
          <w:sz w:val="28"/>
          <w:szCs w:val="28"/>
        </w:rPr>
        <w:t xml:space="preserve">包</w:t>
      </w:r>
      <w:r>
        <w:rPr>
          <w:rFonts w:ascii="仿宋" w:hAnsi="仿宋" w:eastAsia="仿宋" w:cs="仿宋"/>
          <w:b/>
          <w:bCs/>
          <w:sz w:val="28"/>
          <w:szCs w:val="28"/>
        </w:rPr>
        <w:t xml:space="preserve">不</w:t>
      </w:r>
      <w:r>
        <w:rPr>
          <w:rFonts w:ascii="仿宋" w:hAnsi="仿宋" w:eastAsia="仿宋" w:cs="仿宋"/>
          <w:b/>
          <w:bCs/>
          <w:sz w:val="28"/>
          <w:szCs w:val="28"/>
        </w:rPr>
        <w:t xml:space="preserve">因此而改变结果。</w:t>
      </w:r>
      <w:r/>
    </w:p>
    <w:p>
      <w:pPr>
        <w:ind w:firstLine="557"/>
        <w:spacing w:line="360" w:lineRule="auto"/>
        <w:rPr>
          <w:rFonts w:ascii="仿宋" w:hAnsi="仿宋" w:eastAsia="仿宋" w:cs="仿宋"/>
          <w:b/>
          <w:sz w:val="28"/>
          <w:szCs w:val="28"/>
        </w:rPr>
      </w:pPr>
      <w:r>
        <w:rPr>
          <w:rFonts w:hint="eastAsia" w:ascii="仿宋" w:hAnsi="仿宋" w:eastAsia="仿宋" w:cs="仿宋"/>
          <w:b/>
          <w:sz w:val="28"/>
          <w:szCs w:val="28"/>
        </w:rPr>
        <w:t xml:space="preserve">（七）采购人代表宣布评标结果。</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（八）公告中标结果</w:t>
      </w:r>
      <w:r/>
    </w:p>
    <w:p>
      <w:pPr>
        <w:ind w:firstLine="570"/>
        <w:spacing w:line="360" w:lineRule="auto"/>
        <w:rPr>
          <w:rFonts w:ascii="仿宋" w:hAnsi="仿宋" w:eastAsia="仿宋" w:cs="仿宋"/>
          <w:sz w:val="28"/>
          <w:szCs w:val="28"/>
        </w:rPr>
      </w:pPr>
      <w:r>
        <w:rPr>
          <w:rFonts w:hint="eastAsia" w:ascii="仿宋" w:hAnsi="仿宋" w:eastAsia="仿宋" w:cs="仿宋"/>
          <w:sz w:val="28"/>
          <w:szCs w:val="28"/>
        </w:rPr>
        <w:t xml:space="preserve">自确定中标人之日起2个工作日内，在江苏政府采购网公告中标结果，公告期限为1个工作日。</w:t>
      </w:r>
      <w:r/>
    </w:p>
    <w:p>
      <w:pPr>
        <w:ind w:firstLine="562"/>
        <w:spacing w:line="360" w:lineRule="auto"/>
        <w:rPr>
          <w:rFonts w:ascii="仿宋" w:hAnsi="仿宋" w:eastAsia="仿宋" w:cs="仿宋"/>
          <w:b/>
          <w:bCs/>
          <w:sz w:val="28"/>
          <w:szCs w:val="28"/>
        </w:rPr>
      </w:pPr>
      <w:r>
        <w:rPr>
          <w:rFonts w:hint="eastAsia" w:ascii="仿宋" w:hAnsi="仿宋" w:eastAsia="仿宋" w:cs="仿宋"/>
          <w:b/>
          <w:sz w:val="28"/>
          <w:szCs w:val="28"/>
        </w:rPr>
        <w:t xml:space="preserve">（</w:t>
      </w:r>
      <w:r>
        <w:rPr>
          <w:rFonts w:hint="eastAsia" w:ascii="仿宋" w:hAnsi="仿宋" w:eastAsia="仿宋" w:cs="仿宋"/>
          <w:b/>
          <w:bCs/>
          <w:sz w:val="28"/>
          <w:szCs w:val="28"/>
        </w:rPr>
        <w:t xml:space="preserve">九</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发放中标通知书</w:t>
      </w:r>
      <w:r/>
    </w:p>
    <w:p>
      <w:pPr>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公告中标结果的同时，</w:t>
      </w:r>
      <w:r>
        <w:rPr>
          <w:rFonts w:hint="eastAsia" w:ascii="仿宋" w:hAnsi="仿宋" w:eastAsia="仿宋" w:cs="仿宋"/>
          <w:bCs/>
          <w:sz w:val="28"/>
          <w:szCs w:val="28"/>
        </w:rPr>
        <w:t xml:space="preserve">采购人或采购代理机构向中标供应商发放中标通知书。</w:t>
      </w:r>
      <w:r/>
    </w:p>
    <w:p>
      <w:pPr>
        <w:ind w:firstLine="570"/>
        <w:spacing w:line="360" w:lineRule="auto"/>
        <w:rPr>
          <w:rFonts w:ascii="仿宋" w:hAnsi="仿宋" w:eastAsia="仿宋" w:cs="仿宋"/>
          <w:sz w:val="28"/>
          <w:szCs w:val="28"/>
        </w:rPr>
      </w:pPr>
      <w:r>
        <w:rPr>
          <w:rFonts w:hint="eastAsia" w:ascii="仿宋" w:hAnsi="仿宋" w:eastAsia="仿宋" w:cs="仿宋"/>
          <w:sz w:val="28"/>
          <w:szCs w:val="28"/>
        </w:rPr>
        <w:t xml:space="preserve">中标通知书发出后，采购人不得违法改变中标结果，中标</w:t>
      </w:r>
      <w:r>
        <w:rPr>
          <w:rFonts w:hint="eastAsia" w:ascii="仿宋" w:hAnsi="仿宋" w:eastAsia="仿宋" w:cs="仿宋"/>
          <w:sz w:val="28"/>
          <w:szCs w:val="28"/>
        </w:rPr>
        <w:t xml:space="preserve">供应商无正当</w:t>
      </w:r>
      <w:r>
        <w:rPr>
          <w:rFonts w:hint="eastAsia" w:ascii="仿宋" w:hAnsi="仿宋" w:eastAsia="仿宋" w:cs="仿宋"/>
          <w:sz w:val="28"/>
          <w:szCs w:val="28"/>
        </w:rPr>
        <w:t xml:space="preserve">理由不得放弃中标。</w:t>
      </w:r>
      <w:r/>
    </w:p>
    <w:p>
      <w:pPr>
        <w:ind w:firstLine="557"/>
        <w:spacing w:line="360" w:lineRule="auto"/>
        <w:rPr>
          <w:rFonts w:ascii="仿宋" w:hAnsi="仿宋" w:eastAsia="仿宋" w:cs="仿宋"/>
          <w:b/>
          <w:color w:val="000000"/>
          <w:sz w:val="28"/>
          <w:szCs w:val="28"/>
        </w:rPr>
      </w:pPr>
      <w:r>
        <w:rPr>
          <w:rFonts w:hint="eastAsia" w:ascii="仿宋" w:hAnsi="仿宋" w:eastAsia="仿宋" w:cs="仿宋"/>
          <w:b/>
          <w:sz w:val="28"/>
          <w:szCs w:val="28"/>
        </w:rPr>
        <w:t xml:space="preserve">中标单位在中标结果公告后、领取中标通知书前必须按要求提供纸质响应文件（资格审查材料、符合性审查材料、报价标）肆份及电子格式投标文件（光盘贰份），以供存档。纸质响应文件应使用CA系</w:t>
      </w:r>
      <w:r>
        <w:rPr>
          <w:rFonts w:hint="eastAsia" w:ascii="仿宋" w:hAnsi="仿宋" w:eastAsia="仿宋" w:cs="仿宋"/>
          <w:b/>
          <w:color w:val="000000"/>
          <w:sz w:val="28"/>
          <w:szCs w:val="28"/>
        </w:rPr>
        <w:t xml:space="preserve">统打印，且必须保证与评标时的电子标书完全一致，否则不予签订合同。</w:t>
      </w:r>
      <w:r/>
    </w:p>
    <w:p>
      <w:pPr>
        <w:jc w:val="center"/>
        <w:spacing w:line="360" w:lineRule="auto"/>
        <w:rPr>
          <w:rFonts w:ascii="仿宋" w:hAnsi="仿宋" w:eastAsia="仿宋" w:cs="仿宋"/>
          <w:b/>
          <w:bCs/>
          <w:color w:val="000000"/>
          <w:sz w:val="36"/>
          <w:szCs w:val="36"/>
        </w:rPr>
        <w:outlineLvl w:val="0"/>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r/>
    </w:p>
    <w:p>
      <w:pPr>
        <w:jc w:val="center"/>
        <w:spacing w:line="360" w:lineRule="auto"/>
        <w:rPr>
          <w:rFonts w:hint="eastAsia" w:ascii="仿宋" w:hAnsi="仿宋" w:eastAsia="仿宋" w:cs="仿宋"/>
          <w:b/>
          <w:bCs/>
          <w:color w:val="000000"/>
          <w:sz w:val="36"/>
          <w:szCs w:val="36"/>
          <w:highlight w:val="none"/>
        </w:rPr>
        <w:outlineLvl w:val="0"/>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r/>
    </w:p>
    <w:p>
      <w:pPr>
        <w:jc w:val="center"/>
        <w:spacing w:line="360" w:lineRule="auto"/>
        <w:rPr>
          <w:rFonts w:hint="eastAsia" w:ascii="仿宋" w:hAnsi="仿宋" w:eastAsia="仿宋" w:cs="仿宋"/>
          <w:b/>
          <w:bCs/>
          <w:color w:val="000000"/>
          <w:sz w:val="36"/>
          <w:szCs w:val="36"/>
          <w:highlight w:val="none"/>
        </w:rPr>
        <w:outlineLvl w:val="0"/>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r/>
    </w:p>
    <w:p>
      <w:pPr>
        <w:jc w:val="center"/>
        <w:spacing w:line="360" w:lineRule="auto"/>
        <w:rPr>
          <w:rFonts w:hint="eastAsia" w:ascii="仿宋" w:hAnsi="仿宋" w:eastAsia="仿宋" w:cs="仿宋"/>
          <w:b/>
          <w:bCs/>
          <w:color w:val="000000"/>
          <w:sz w:val="36"/>
          <w:szCs w:val="36"/>
          <w:highlight w:val="none"/>
        </w:rPr>
        <w:outlineLvl w:val="0"/>
      </w:pPr>
      <w:r>
        <w:rPr>
          <w:rFonts w:hint="eastAsia" w:ascii="仿宋" w:hAnsi="仿宋" w:eastAsia="仿宋" w:cs="仿宋"/>
          <w:b/>
          <w:color w:val="000000"/>
          <w:sz w:val="36"/>
          <w:szCs w:val="36"/>
        </w:rPr>
        <w:t xml:space="preserve">第五部分  投标文件组成</w:t>
      </w:r>
      <w:r/>
    </w:p>
    <w:p>
      <w:pPr>
        <w:ind w:firstLine="555"/>
        <w:jc w:val="left"/>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投标文件由资格审查证明材料、符合性审查文件、价格标三部分组成。</w:t>
      </w:r>
      <w:r>
        <w:rPr>
          <w:rFonts w:hint="eastAsia" w:ascii="仿宋" w:hAnsi="仿宋" w:eastAsia="仿宋" w:cs="仿宋"/>
          <w:b/>
          <w:bCs/>
          <w:color w:val="000000"/>
          <w:sz w:val="28"/>
          <w:szCs w:val="28"/>
          <w:lang w:val="zh-CN"/>
        </w:rPr>
        <w:t xml:space="preserve">请投标人根据本招标文件的要求在以上</w:t>
      </w:r>
      <w:r>
        <w:rPr>
          <w:rFonts w:hint="eastAsia" w:ascii="仿宋" w:hAnsi="仿宋" w:eastAsia="仿宋" w:cs="仿宋"/>
          <w:b/>
          <w:color w:val="000000"/>
          <w:sz w:val="28"/>
          <w:szCs w:val="28"/>
        </w:rPr>
        <w:t xml:space="preserve">几部分中</w:t>
      </w:r>
      <w:r>
        <w:rPr>
          <w:rFonts w:hint="eastAsia" w:ascii="仿宋" w:hAnsi="仿宋" w:eastAsia="仿宋" w:cs="仿宋"/>
          <w:b/>
          <w:bCs/>
          <w:color w:val="000000"/>
          <w:sz w:val="28"/>
          <w:szCs w:val="28"/>
          <w:lang w:val="zh-CN"/>
        </w:rPr>
        <w:t xml:space="preserve">分别上传响应的投标材料。</w:t>
      </w:r>
      <w:r/>
    </w:p>
    <w:p>
      <w:pPr>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一、资格审查证明材料（不能出现价格标）</w:t>
      </w:r>
      <w:r/>
    </w:p>
    <w:p>
      <w:pPr>
        <w:ind w:firstLine="56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1.投标人符合</w:t>
      </w:r>
      <w:r>
        <w:rPr>
          <w:rFonts w:hint="eastAsia" w:ascii="仿宋" w:hAnsi="仿宋" w:eastAsia="仿宋" w:cs="仿宋"/>
          <w:color w:val="000000"/>
          <w:sz w:val="28"/>
          <w:szCs w:val="28"/>
        </w:rPr>
        <w:t xml:space="preserve">《中华人民共和国政府采购法》</w:t>
      </w:r>
      <w:r>
        <w:rPr>
          <w:rFonts w:hint="eastAsia" w:ascii="仿宋" w:hAnsi="仿宋" w:eastAsia="仿宋" w:cs="仿宋"/>
          <w:color w:val="000000"/>
          <w:sz w:val="28"/>
          <w:szCs w:val="28"/>
          <w:lang w:val="zh-CN"/>
        </w:rPr>
        <w:t xml:space="preserve">第二十二条规定条件的声明函（格式见附件1）。</w:t>
      </w:r>
      <w:r/>
    </w:p>
    <w:p>
      <w:pPr>
        <w:ind w:firstLine="56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w:t>
      </w:r>
      <w:r>
        <w:rPr>
          <w:rFonts w:ascii="仿宋" w:hAnsi="仿宋" w:eastAsia="仿宋" w:cs="仿宋"/>
          <w:color w:val="000000"/>
          <w:sz w:val="28"/>
          <w:szCs w:val="28"/>
          <w:lang w:val="zh-CN"/>
        </w:rPr>
        <w:t xml:space="preserve">供应</w:t>
      </w:r>
      <w:r>
        <w:rPr>
          <w:rFonts w:ascii="仿宋" w:hAnsi="仿宋" w:eastAsia="仿宋" w:cs="仿宋"/>
          <w:color w:val="000000"/>
          <w:sz w:val="28"/>
          <w:szCs w:val="28"/>
          <w:lang w:val="zh-CN"/>
        </w:rPr>
        <w:t xml:space="preserve">商法定</w:t>
      </w:r>
      <w:r>
        <w:rPr>
          <w:rFonts w:ascii="仿宋" w:hAnsi="仿宋" w:eastAsia="仿宋" w:cs="仿宋"/>
          <w:color w:val="000000"/>
          <w:sz w:val="28"/>
          <w:szCs w:val="28"/>
          <w:lang w:val="zh-CN"/>
        </w:rPr>
        <w:t xml:space="preserve">代表人参加投标的，必须提供法定代表人身份证明及法定代表人本人身份证扫描件（格式</w:t>
      </w:r>
      <w:r>
        <w:rPr>
          <w:rFonts w:hint="eastAsia" w:ascii="仿宋" w:hAnsi="仿宋" w:eastAsia="仿宋" w:cs="仿宋"/>
          <w:color w:val="000000"/>
          <w:sz w:val="28"/>
          <w:szCs w:val="28"/>
          <w:lang w:val="zh-CN"/>
        </w:rPr>
        <w:t xml:space="preserve">见附件2</w:t>
      </w:r>
      <w:r>
        <w:rPr>
          <w:rFonts w:ascii="仿宋" w:hAnsi="仿宋" w:eastAsia="仿宋" w:cs="仿宋"/>
          <w:color w:val="000000"/>
          <w:sz w:val="28"/>
          <w:szCs w:val="28"/>
          <w:lang w:val="zh-CN"/>
        </w:rPr>
        <w:t xml:space="preserve">）；非法定代表人参加投标的，必须提供法定代表人签字或盖章的授权委托书及法定代表人、被授权人的两人身份证的扫描件（格式</w:t>
      </w:r>
      <w:r>
        <w:rPr>
          <w:rFonts w:hint="eastAsia" w:ascii="仿宋" w:hAnsi="仿宋" w:eastAsia="仿宋" w:cs="仿宋"/>
          <w:color w:val="000000"/>
          <w:sz w:val="28"/>
          <w:szCs w:val="28"/>
          <w:lang w:val="zh-CN"/>
        </w:rPr>
        <w:t xml:space="preserve">见附件3</w:t>
      </w:r>
      <w:r>
        <w:rPr>
          <w:rFonts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w:t>
      </w:r>
      <w:r/>
    </w:p>
    <w:p>
      <w:pPr>
        <w:ind w:firstLine="56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3.法人或者其他组织的营业执照等证明文件。</w:t>
      </w:r>
      <w:r/>
    </w:p>
    <w:p>
      <w:pPr>
        <w:ind w:firstLine="56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4.提供中小企业声明函（格式见附件</w:t>
      </w: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zh-CN"/>
        </w:rPr>
        <w:t xml:space="preserve">）或残疾人福利性单位声明函（格式见附件</w:t>
      </w:r>
      <w:r>
        <w:rPr>
          <w:rFonts w:hint="eastAsia" w:ascii="仿宋" w:hAnsi="仿宋" w:eastAsia="仿宋" w:cs="仿宋"/>
          <w:color w:val="000000"/>
          <w:sz w:val="28"/>
          <w:szCs w:val="28"/>
        </w:rPr>
        <w:t xml:space="preserve">8</w:t>
      </w:r>
      <w:r>
        <w:rPr>
          <w:rFonts w:hint="eastAsia" w:ascii="仿宋" w:hAnsi="仿宋" w:eastAsia="仿宋" w:cs="仿宋"/>
          <w:color w:val="000000"/>
          <w:sz w:val="28"/>
          <w:szCs w:val="28"/>
          <w:lang w:val="zh-CN"/>
        </w:rPr>
        <w:t xml:space="preserve">）或监狱或戒毒企业证明材料（格式见附件</w:t>
      </w: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lang w:val="zh-CN"/>
        </w:rPr>
        <w:t xml:space="preserve">）。</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5.投标人须具备建设主管部门颁发的市政公用工程施工总承包三级及以上施工资质且具备在有效期内的企业安全生产许可证，提供相关证书原件扫描件。</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6.投标单</w:t>
      </w:r>
      <w:r>
        <w:rPr>
          <w:rFonts w:hint="eastAsia" w:ascii="仿宋" w:hAnsi="仿宋" w:eastAsia="仿宋" w:cs="仿宋"/>
          <w:color w:val="000000"/>
          <w:sz w:val="28"/>
          <w:szCs w:val="28"/>
        </w:rPr>
        <w:t xml:space="preserve">位拟派项目</w:t>
      </w:r>
      <w:r>
        <w:rPr>
          <w:rFonts w:hint="eastAsia" w:ascii="仿宋" w:hAnsi="仿宋" w:eastAsia="仿宋" w:cs="仿宋"/>
          <w:color w:val="000000"/>
          <w:sz w:val="28"/>
          <w:szCs w:val="28"/>
        </w:rPr>
        <w:t xml:space="preserve">负责人有效的</w:t>
      </w:r>
      <w:r>
        <w:rPr>
          <w:rFonts w:hint="eastAsia" w:ascii="仿宋" w:hAnsi="仿宋" w:eastAsia="仿宋" w:cs="仿宋"/>
          <w:bCs/>
          <w:color w:val="000000"/>
          <w:sz w:val="28"/>
          <w:szCs w:val="28"/>
          <w:shd w:val="clear" w:color="auto" w:fill="ffffff"/>
        </w:rPr>
        <w:t xml:space="preserve">市政公用工程专业二级及以上</w:t>
      </w:r>
      <w:r>
        <w:rPr>
          <w:rFonts w:hint="eastAsia" w:ascii="仿宋" w:hAnsi="仿宋" w:eastAsia="仿宋" w:cs="仿宋"/>
          <w:color w:val="000000"/>
          <w:sz w:val="28"/>
          <w:szCs w:val="28"/>
        </w:rPr>
        <w:t xml:space="preserve">注册</w:t>
      </w:r>
      <w:r>
        <w:rPr>
          <w:rFonts w:hint="eastAsia" w:ascii="仿宋" w:hAnsi="仿宋" w:eastAsia="仿宋" w:cs="仿宋"/>
          <w:color w:val="000000"/>
          <w:sz w:val="28"/>
          <w:szCs w:val="28"/>
        </w:rPr>
        <w:t xml:space="preserve">建造师证及</w:t>
      </w:r>
      <w:r>
        <w:rPr>
          <w:rFonts w:hint="eastAsia" w:ascii="仿宋" w:hAnsi="仿宋" w:eastAsia="仿宋" w:cs="仿宋"/>
          <w:color w:val="000000"/>
          <w:sz w:val="28"/>
          <w:szCs w:val="28"/>
        </w:rPr>
        <w:t xml:space="preserve">安全生产考核合格证（B证）扫描件，以上证书均须注册在投标单位。</w:t>
      </w:r>
      <w:r/>
    </w:p>
    <w:p>
      <w:pPr>
        <w:contextualSpacing/>
        <w:ind w:firstLine="562"/>
        <w:spacing w:line="360" w:lineRule="auto"/>
        <w:rPr>
          <w:rFonts w:ascii="仿宋" w:hAnsi="仿宋" w:eastAsia="仿宋" w:cs="仿宋"/>
          <w:b/>
          <w:color w:val="000000"/>
          <w:sz w:val="28"/>
          <w:szCs w:val="28"/>
          <w:u w:val="single"/>
          <w:shd w:val="clear" w:color="auto" w:fill="ffffff"/>
        </w:rPr>
      </w:pPr>
      <w:r>
        <w:rPr>
          <w:rFonts w:hint="eastAsia" w:ascii="仿宋" w:hAnsi="仿宋" w:eastAsia="仿宋" w:cs="仿宋"/>
          <w:b/>
          <w:color w:val="000000"/>
          <w:sz w:val="28"/>
          <w:szCs w:val="28"/>
          <w:u w:val="single"/>
          <w:shd w:val="clear" w:color="auto" w:fill="ffffff"/>
        </w:rPr>
        <w:t xml:space="preserve">特别提醒：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份的按照各自省份的要求执行。</w:t>
      </w:r>
      <w:r/>
    </w:p>
    <w:p>
      <w:pPr>
        <w:contextualSpacing/>
        <w:ind w:firstLine="562"/>
        <w:spacing w:line="360" w:lineRule="auto"/>
        <w:rPr>
          <w:rFonts w:ascii="仿宋" w:hAnsi="仿宋" w:eastAsia="仿宋" w:cs="仿宋"/>
          <w:b/>
          <w:color w:val="000000"/>
          <w:sz w:val="28"/>
          <w:szCs w:val="28"/>
          <w:u w:val="single"/>
          <w:shd w:val="clear" w:color="auto" w:fill="ffffff"/>
        </w:rPr>
      </w:pPr>
      <w:r>
        <w:rPr>
          <w:rFonts w:hint="eastAsia" w:ascii="仿宋" w:hAnsi="仿宋" w:eastAsia="仿宋" w:cs="仿宋"/>
          <w:b/>
          <w:color w:val="000000"/>
          <w:sz w:val="28"/>
          <w:szCs w:val="28"/>
          <w:u w:val="single"/>
          <w:shd w:val="clear" w:color="auto" w:fill="ffffff"/>
        </w:rPr>
        <w:t xml:space="preserve">本项目投标人拟派项目负责人如为一级注册建造师的，必须根据《住房和城乡建设部办公厅关于全面实行一级建造师电子注册证书的通知》（</w:t>
      </w:r>
      <w:r>
        <w:rPr>
          <w:rFonts w:hint="eastAsia" w:ascii="仿宋" w:hAnsi="仿宋" w:eastAsia="仿宋" w:cs="仿宋"/>
          <w:b/>
          <w:color w:val="000000"/>
          <w:sz w:val="28"/>
          <w:szCs w:val="28"/>
          <w:u w:val="single"/>
          <w:shd w:val="clear" w:color="auto" w:fill="ffffff"/>
        </w:rPr>
        <w:t xml:space="preserve">建办市〔2021〕</w:t>
      </w:r>
      <w:r>
        <w:rPr>
          <w:rFonts w:hint="eastAsia" w:ascii="仿宋" w:hAnsi="仿宋" w:eastAsia="仿宋" w:cs="仿宋"/>
          <w:b/>
          <w:color w:val="000000"/>
          <w:sz w:val="28"/>
          <w:szCs w:val="28"/>
          <w:u w:val="single"/>
          <w:shd w:val="clear" w:color="auto" w:fill="ffffff"/>
        </w:rPr>
        <w:t xml:space="preserve">40号）文件要求使用并提供电子证书，如未按文件要求提供电子证书，</w:t>
      </w:r>
      <w:r>
        <w:rPr>
          <w:rFonts w:hint="eastAsia" w:ascii="仿宋" w:hAnsi="仿宋" w:eastAsia="仿宋" w:cs="仿宋"/>
          <w:b/>
          <w:color w:val="000000"/>
          <w:sz w:val="28"/>
          <w:szCs w:val="28"/>
          <w:u w:val="single"/>
          <w:shd w:val="clear" w:color="auto" w:fill="ffffff"/>
        </w:rPr>
        <w:t xml:space="preserve">该电子证书无效，视为项目负责人的资格不符合要求。</w:t>
      </w:r>
      <w:r/>
    </w:p>
    <w:p>
      <w:pPr>
        <w:contextualSpacing/>
        <w:ind w:firstLine="560"/>
        <w:spacing w:line="360" w:lineRule="auto"/>
        <w:rPr>
          <w:rFonts w:ascii="仿宋" w:hAnsi="仿宋" w:eastAsia="仿宋" w:cs="仿宋"/>
          <w:sz w:val="28"/>
          <w:szCs w:val="28"/>
          <w:shd w:val="clear" w:color="auto" w:fill="ffffff"/>
        </w:rPr>
      </w:pPr>
      <w:r>
        <w:rPr>
          <w:rFonts w:hint="eastAsia" w:ascii="仿宋" w:hAnsi="仿宋" w:eastAsia="仿宋" w:cs="仿宋"/>
          <w:bCs/>
          <w:color w:val="000000"/>
          <w:sz w:val="28"/>
          <w:szCs w:val="28"/>
          <w:shd w:val="clear" w:color="auto" w:fill="ffffff"/>
        </w:rPr>
        <w:t xml:space="preserve">7.</w:t>
      </w:r>
      <w:r>
        <w:rPr>
          <w:rFonts w:hint="eastAsia" w:ascii="仿宋" w:hAnsi="仿宋" w:eastAsia="仿宋" w:cs="仿宋"/>
          <w:color w:val="000000"/>
          <w:sz w:val="28"/>
          <w:szCs w:val="28"/>
        </w:rPr>
        <w:t xml:space="preserve">提供投标单位与拟派项目负责人订立的有效期内的劳动合同及由社保机构出具的投标单位为拟派项目</w:t>
      </w:r>
      <w:r>
        <w:rPr>
          <w:rFonts w:hint="eastAsia" w:ascii="仿宋" w:hAnsi="仿宋" w:eastAsia="仿宋" w:cs="仿宋"/>
          <w:sz w:val="28"/>
          <w:szCs w:val="28"/>
        </w:rPr>
        <w:t xml:space="preserve">负责人缴纳的</w:t>
      </w:r>
      <w:r>
        <w:rPr>
          <w:rFonts w:hint="eastAsia" w:ascii="仿宋" w:hAnsi="仿宋" w:eastAsia="仿宋" w:cs="仿宋"/>
          <w:sz w:val="28"/>
          <w:szCs w:val="28"/>
          <w:shd w:val="clear" w:color="auto" w:fill="ffffff"/>
        </w:rPr>
        <w:t xml:space="preserve">近三个月（2025年11月至2026年1月）内任意一个月的社保缴纳证明。</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w:t>
      </w:r>
      <w:r>
        <w:rPr>
          <w:rFonts w:ascii="仿宋" w:hAnsi="仿宋" w:eastAsia="仿宋" w:cs="仿宋"/>
          <w:sz w:val="28"/>
          <w:szCs w:val="28"/>
        </w:rPr>
        <w:t xml:space="preserve">近五年2021年2月1日起至今（以合同签订的开始养护日期为准），企业承担过市政道路养护工程类似业绩。提供服务合同扫描件</w:t>
      </w:r>
      <w:r>
        <w:rPr>
          <w:rFonts w:hint="eastAsia" w:ascii="仿宋" w:hAnsi="仿宋" w:eastAsia="仿宋" w:cs="仿宋"/>
          <w:sz w:val="28"/>
          <w:szCs w:val="28"/>
        </w:rPr>
        <w:t xml:space="preserve">、项目款项发票扫描件</w:t>
      </w:r>
      <w:r>
        <w:rPr>
          <w:rFonts w:ascii="仿宋" w:hAnsi="仿宋" w:eastAsia="仿宋" w:cs="仿宋"/>
          <w:sz w:val="28"/>
          <w:szCs w:val="28"/>
        </w:rPr>
        <w:t xml:space="preserve">。</w:t>
      </w:r>
      <w:r/>
    </w:p>
    <w:p>
      <w:pPr>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如采购</w:t>
      </w:r>
      <w:r>
        <w:rPr>
          <w:rFonts w:hint="eastAsia" w:ascii="仿宋" w:hAnsi="仿宋" w:eastAsia="仿宋" w:cs="仿宋"/>
          <w:sz w:val="28"/>
          <w:szCs w:val="28"/>
          <w:lang w:val="zh-CN"/>
        </w:rPr>
        <w:t xml:space="preserve">文件要求提供的资格审查证明材料中没有对应的接口上传的资料，可以在本部分的其他材料的接口中上传）</w:t>
      </w:r>
      <w:r/>
    </w:p>
    <w:p>
      <w:pPr>
        <w:numPr>
          <w:ilvl w:val="0"/>
          <w:numId w:val="4"/>
        </w:num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符合性审查</w:t>
      </w:r>
      <w:r/>
    </w:p>
    <w:p>
      <w:pPr>
        <w:contextualSpacing/>
        <w:ind w:firstLine="562"/>
        <w:spacing w:line="360" w:lineRule="auto"/>
        <w:rPr>
          <w:rFonts w:ascii="仿宋" w:hAnsi="仿宋" w:eastAsia="仿宋" w:cs="仿宋"/>
          <w:b/>
          <w:bCs/>
          <w:sz w:val="28"/>
          <w:szCs w:val="28"/>
        </w:rPr>
      </w:pPr>
      <w:r>
        <w:rPr>
          <w:rFonts w:hint="eastAsia" w:ascii="仿宋" w:hAnsi="仿宋" w:eastAsia="仿宋" w:cs="仿宋"/>
          <w:b/>
          <w:bCs/>
          <w:sz w:val="28"/>
          <w:szCs w:val="28"/>
          <w:shd w:val="clear" w:color="auto" w:fill="ffffff"/>
        </w:rPr>
        <w:t xml:space="preserve">1、不拖</w:t>
      </w:r>
      <w:r>
        <w:rPr>
          <w:rFonts w:hint="eastAsia" w:ascii="仿宋" w:hAnsi="仿宋" w:eastAsia="仿宋" w:cs="仿宋"/>
          <w:b/>
          <w:bCs/>
          <w:sz w:val="28"/>
          <w:szCs w:val="28"/>
        </w:rPr>
        <w:t xml:space="preserve">欠农民工工资、材料</w:t>
      </w:r>
      <w:r>
        <w:rPr>
          <w:rFonts w:hint="eastAsia" w:ascii="仿宋" w:hAnsi="仿宋" w:eastAsia="仿宋" w:cs="仿宋"/>
          <w:b/>
          <w:bCs/>
          <w:sz w:val="28"/>
          <w:szCs w:val="28"/>
        </w:rPr>
        <w:t xml:space="preserve">款承诺</w:t>
      </w:r>
      <w:r>
        <w:rPr>
          <w:rFonts w:hint="eastAsia" w:ascii="仿宋" w:hAnsi="仿宋" w:eastAsia="仿宋" w:cs="仿宋"/>
          <w:b/>
          <w:bCs/>
          <w:sz w:val="28"/>
          <w:szCs w:val="28"/>
        </w:rPr>
        <w:t xml:space="preserve">书（格式见附件10）。</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2、供应商信用承诺书（格式见附件11）。</w:t>
      </w:r>
      <w:r/>
    </w:p>
    <w:p>
      <w:pPr>
        <w:ind w:firstLine="562"/>
        <w:spacing w:line="360" w:lineRule="auto"/>
        <w:rPr>
          <w:rFonts w:ascii="仿宋" w:hAnsi="仿宋" w:eastAsia="仿宋" w:cs="仿宋"/>
          <w:b/>
          <w:bCs/>
          <w:sz w:val="28"/>
          <w:szCs w:val="28"/>
          <w:shd w:val="clear" w:color="auto" w:fill="ffffff"/>
        </w:rPr>
      </w:pPr>
      <w:r>
        <w:rPr>
          <w:rFonts w:hint="eastAsia" w:ascii="仿宋" w:hAnsi="仿宋" w:eastAsia="仿宋" w:cs="仿宋"/>
          <w:b/>
          <w:bCs/>
          <w:sz w:val="28"/>
          <w:szCs w:val="28"/>
          <w:shd w:val="clear" w:color="auto" w:fill="ffffff"/>
        </w:rPr>
        <w:t xml:space="preserve">3、诚信承诺书（</w:t>
      </w:r>
      <w:r>
        <w:rPr>
          <w:rFonts w:hint="eastAsia" w:ascii="仿宋" w:hAnsi="仿宋" w:eastAsia="仿宋" w:cs="仿宋"/>
          <w:b/>
          <w:bCs/>
          <w:sz w:val="28"/>
          <w:szCs w:val="28"/>
        </w:rPr>
        <w:t xml:space="preserve">格式见附件13</w:t>
      </w:r>
      <w:r>
        <w:rPr>
          <w:rFonts w:hint="eastAsia" w:ascii="仿宋" w:hAnsi="仿宋" w:eastAsia="仿宋" w:cs="仿宋"/>
          <w:b/>
          <w:bCs/>
          <w:sz w:val="28"/>
          <w:szCs w:val="28"/>
          <w:shd w:val="clear" w:color="auto" w:fill="ffffff"/>
        </w:rPr>
        <w:t xml:space="preserve">）。</w:t>
      </w:r>
      <w:r/>
    </w:p>
    <w:p>
      <w:pPr>
        <w:pStyle w:val="749"/>
        <w:ind w:left="562"/>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4、没有《</w:t>
      </w:r>
      <w:r>
        <w:rPr>
          <w:rFonts w:hint="eastAsia" w:ascii="仿宋" w:hAnsi="仿宋" w:eastAsia="仿宋" w:cs="仿宋"/>
          <w:b/>
          <w:bCs/>
          <w:color w:val="000000"/>
          <w:sz w:val="28"/>
          <w:szCs w:val="28"/>
        </w:rPr>
        <w:t xml:space="preserve">招标</w:t>
      </w:r>
      <w:r>
        <w:rPr>
          <w:rFonts w:hint="eastAsia" w:ascii="仿宋" w:hAnsi="仿宋" w:eastAsia="仿宋" w:cs="仿宋"/>
          <w:b/>
          <w:bCs/>
          <w:color w:val="000000"/>
          <w:sz w:val="28"/>
          <w:szCs w:val="28"/>
          <w:lang w:val="zh-CN"/>
        </w:rPr>
        <w:t xml:space="preserve">文件》不允许的附加条件。</w:t>
      </w:r>
      <w:r/>
    </w:p>
    <w:p>
      <w:pPr>
        <w:pStyle w:val="749"/>
        <w:ind w:left="0" w:firstLine="562"/>
        <w:spacing w:line="360" w:lineRule="auto"/>
        <w:rPr>
          <w:rFonts w:ascii="仿宋" w:hAnsi="仿宋" w:eastAsia="仿宋" w:cs="仿宋"/>
          <w:b/>
          <w:bCs/>
          <w:color w:val="000000"/>
          <w:sz w:val="28"/>
          <w:szCs w:val="28"/>
        </w:rPr>
      </w:pPr>
      <w:r>
        <w:rPr>
          <w:rFonts w:hint="eastAsia" w:ascii="仿宋" w:hAnsi="仿宋" w:eastAsia="仿宋" w:cs="仿宋"/>
          <w:b/>
          <w:bCs/>
          <w:color w:val="000000"/>
          <w:sz w:val="28"/>
          <w:szCs w:val="28"/>
          <w:lang w:val="zh-CN"/>
        </w:rPr>
        <w:t xml:space="preserve">5、满足《</w:t>
      </w:r>
      <w:r>
        <w:rPr>
          <w:rFonts w:hint="eastAsia" w:ascii="仿宋" w:hAnsi="仿宋" w:eastAsia="仿宋" w:cs="仿宋"/>
          <w:b/>
          <w:bCs/>
          <w:color w:val="000000"/>
          <w:sz w:val="28"/>
          <w:szCs w:val="28"/>
        </w:rPr>
        <w:t xml:space="preserve">招标</w:t>
      </w:r>
      <w:r>
        <w:rPr>
          <w:rFonts w:hint="eastAsia" w:ascii="仿宋" w:hAnsi="仿宋" w:eastAsia="仿宋" w:cs="仿宋"/>
          <w:b/>
          <w:bCs/>
          <w:color w:val="000000"/>
          <w:sz w:val="28"/>
          <w:szCs w:val="28"/>
          <w:lang w:val="zh-CN"/>
        </w:rPr>
        <w:t xml:space="preserve">文件》以“★”标明的全部实质性条款要求。</w:t>
      </w:r>
      <w:r/>
    </w:p>
    <w:p>
      <w:pPr>
        <w:ind w:firstLine="562"/>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rPr>
        <w:t xml:space="preserve">6、按</w:t>
      </w:r>
      <w:r>
        <w:rPr>
          <w:rFonts w:hint="eastAsia" w:ascii="仿宋" w:hAnsi="仿宋" w:eastAsia="仿宋" w:cs="仿宋"/>
          <w:b/>
          <w:bCs/>
          <w:color w:val="000000"/>
          <w:sz w:val="28"/>
          <w:szCs w:val="28"/>
          <w:lang w:val="zh-CN"/>
        </w:rPr>
        <w:t xml:space="preserve">《</w:t>
      </w:r>
      <w:r>
        <w:rPr>
          <w:rFonts w:hint="eastAsia" w:ascii="仿宋" w:hAnsi="仿宋" w:eastAsia="仿宋" w:cs="仿宋"/>
          <w:b/>
          <w:bCs/>
          <w:color w:val="000000"/>
          <w:sz w:val="28"/>
          <w:szCs w:val="28"/>
        </w:rPr>
        <w:t xml:space="preserve">招标</w:t>
      </w:r>
      <w:r>
        <w:rPr>
          <w:rFonts w:hint="eastAsia" w:ascii="仿宋" w:hAnsi="仿宋" w:eastAsia="仿宋" w:cs="仿宋"/>
          <w:b/>
          <w:bCs/>
          <w:color w:val="000000"/>
          <w:sz w:val="28"/>
          <w:szCs w:val="28"/>
          <w:lang w:val="zh-CN"/>
        </w:rPr>
        <w:t xml:space="preserve">文件》要求提供承诺书（格式见附件</w:t>
      </w:r>
      <w:r>
        <w:rPr>
          <w:rFonts w:hint="eastAsia" w:ascii="仿宋" w:hAnsi="仿宋" w:eastAsia="仿宋" w:cs="仿宋"/>
          <w:b/>
          <w:bCs/>
          <w:color w:val="000000"/>
          <w:sz w:val="28"/>
          <w:szCs w:val="28"/>
        </w:rPr>
        <w:t xml:space="preserve">12</w:t>
      </w:r>
      <w:r>
        <w:rPr>
          <w:rFonts w:hint="eastAsia" w:ascii="仿宋" w:hAnsi="仿宋" w:eastAsia="仿宋" w:cs="仿宋"/>
          <w:b/>
          <w:bCs/>
          <w:color w:val="000000"/>
          <w:sz w:val="28"/>
          <w:szCs w:val="28"/>
          <w:lang w:val="zh-CN"/>
        </w:rPr>
        <w:t xml:space="preserve">）。</w:t>
      </w:r>
      <w:r/>
    </w:p>
    <w:p>
      <w:pPr>
        <w:ind w:firstLine="56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7、</w:t>
      </w:r>
      <w:r>
        <w:rPr>
          <w:rFonts w:ascii="仿宋" w:hAnsi="仿宋" w:eastAsia="仿宋" w:cs="仿宋"/>
          <w:b/>
          <w:bCs/>
          <w:sz w:val="28"/>
          <w:szCs w:val="28"/>
          <w:lang w:val="zh-CN"/>
        </w:rPr>
        <w:t xml:space="preserve">没有无效投标条款</w:t>
      </w:r>
      <w:r>
        <w:rPr>
          <w:rFonts w:hint="eastAsia" w:ascii="仿宋" w:hAnsi="仿宋" w:eastAsia="仿宋" w:cs="仿宋"/>
          <w:b/>
          <w:bCs/>
          <w:sz w:val="28"/>
          <w:szCs w:val="28"/>
          <w:lang w:val="zh-CN"/>
        </w:rPr>
        <w:t xml:space="preserve">。</w:t>
      </w:r>
      <w:r/>
    </w:p>
    <w:p>
      <w:pPr>
        <w:ind w:firstLine="56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8、</w:t>
      </w:r>
      <w:r>
        <w:rPr>
          <w:rFonts w:ascii="仿宋" w:hAnsi="仿宋" w:eastAsia="仿宋" w:cs="仿宋"/>
          <w:b/>
          <w:bCs/>
          <w:color w:val="000000"/>
          <w:sz w:val="28"/>
          <w:szCs w:val="28"/>
          <w:lang w:val="zh-CN"/>
        </w:rPr>
        <w:t xml:space="preserve">没有串通投标情形</w:t>
      </w:r>
      <w:r>
        <w:rPr>
          <w:rFonts w:hint="eastAsia" w:ascii="仿宋" w:hAnsi="仿宋" w:eastAsia="仿宋" w:cs="仿宋"/>
          <w:b/>
          <w:bCs/>
          <w:color w:val="000000"/>
          <w:sz w:val="28"/>
          <w:szCs w:val="28"/>
          <w:lang w:val="zh-CN"/>
        </w:rPr>
        <w:t xml:space="preserve">。</w:t>
      </w:r>
      <w:r/>
    </w:p>
    <w:p>
      <w:pPr>
        <w:ind w:firstLine="562"/>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rPr>
        <w:t xml:space="preserve">9、</w:t>
      </w:r>
      <w:r>
        <w:rPr>
          <w:rFonts w:hint="eastAsia" w:ascii="仿宋" w:hAnsi="仿宋" w:eastAsia="仿宋" w:cs="仿宋"/>
          <w:b/>
          <w:bCs/>
          <w:color w:val="000000"/>
          <w:sz w:val="28"/>
          <w:szCs w:val="28"/>
          <w:lang w:val="zh-CN"/>
        </w:rPr>
        <w:t xml:space="preserve">商务部分正负偏离表（格式见附件</w:t>
      </w:r>
      <w:r>
        <w:rPr>
          <w:rFonts w:hint="eastAsia" w:ascii="仿宋" w:hAnsi="仿宋" w:eastAsia="仿宋" w:cs="仿宋"/>
          <w:b/>
          <w:bCs/>
          <w:color w:val="000000"/>
          <w:sz w:val="28"/>
          <w:szCs w:val="28"/>
        </w:rPr>
        <w:t xml:space="preserve">4</w:t>
      </w:r>
      <w:r>
        <w:rPr>
          <w:rFonts w:hint="eastAsia" w:ascii="仿宋" w:hAnsi="仿宋" w:eastAsia="仿宋" w:cs="仿宋"/>
          <w:b/>
          <w:bCs/>
          <w:color w:val="000000"/>
          <w:sz w:val="28"/>
          <w:szCs w:val="28"/>
          <w:lang w:val="zh-CN"/>
        </w:rPr>
        <w:t xml:space="preserve">）。</w:t>
      </w:r>
      <w:r/>
    </w:p>
    <w:p>
      <w:pPr>
        <w:ind w:firstLine="562"/>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rPr>
        <w:t xml:space="preserve">10、</w:t>
      </w:r>
      <w:r>
        <w:rPr>
          <w:rFonts w:hint="eastAsia" w:ascii="仿宋" w:hAnsi="仿宋" w:eastAsia="仿宋" w:cs="仿宋"/>
          <w:b/>
          <w:bCs/>
          <w:color w:val="000000"/>
          <w:sz w:val="28"/>
          <w:szCs w:val="28"/>
          <w:lang w:val="zh-CN"/>
        </w:rPr>
        <w:t xml:space="preserve">技术部分正负偏离表（格式见附件</w:t>
      </w:r>
      <w:r>
        <w:rPr>
          <w:rFonts w:hint="eastAsia" w:ascii="仿宋" w:hAnsi="仿宋" w:eastAsia="仿宋" w:cs="仿宋"/>
          <w:b/>
          <w:bCs/>
          <w:color w:val="000000"/>
          <w:sz w:val="28"/>
          <w:szCs w:val="28"/>
        </w:rPr>
        <w:t xml:space="preserve">5</w:t>
      </w:r>
      <w:r>
        <w:rPr>
          <w:rFonts w:hint="eastAsia" w:ascii="仿宋" w:hAnsi="仿宋" w:eastAsia="仿宋" w:cs="仿宋"/>
          <w:b/>
          <w:bCs/>
          <w:color w:val="000000"/>
          <w:sz w:val="28"/>
          <w:szCs w:val="28"/>
          <w:lang w:val="zh-CN"/>
        </w:rPr>
        <w:t xml:space="preserve">）。</w:t>
      </w:r>
      <w:r/>
    </w:p>
    <w:p>
      <w:pPr>
        <w:pStyle w:val="749"/>
        <w:ind w:left="0" w:firstLine="562"/>
        <w:spacing w:line="360" w:lineRule="auto"/>
        <w:rPr>
          <w:rFonts w:ascii="仿宋" w:hAnsi="仿宋" w:eastAsia="仿宋" w:cs="仿宋"/>
          <w:color w:val="000000"/>
          <w:lang w:val="zh-CN"/>
        </w:rPr>
      </w:pPr>
      <w:r>
        <w:rPr>
          <w:rFonts w:hint="eastAsia" w:ascii="仿宋" w:hAnsi="仿宋" w:eastAsia="仿宋" w:cs="仿宋"/>
          <w:b/>
          <w:color w:val="000000"/>
          <w:sz w:val="28"/>
          <w:szCs w:val="28"/>
        </w:rPr>
        <w:t xml:space="preserve">上述材料为符合性检查项，未提供或不符合要求均按无效标处理。</w:t>
      </w:r>
      <w:r/>
    </w:p>
    <w:p>
      <w:pPr>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rPr>
        <w:t xml:space="preserve">三</w:t>
      </w:r>
      <w:r>
        <w:rPr>
          <w:rFonts w:hint="eastAsia" w:ascii="仿宋" w:hAnsi="仿宋" w:eastAsia="仿宋" w:cs="仿宋"/>
          <w:b/>
          <w:bCs/>
          <w:color w:val="000000"/>
          <w:sz w:val="28"/>
          <w:szCs w:val="28"/>
          <w:lang w:val="zh-CN"/>
        </w:rPr>
        <w:t xml:space="preserve">、价格标</w:t>
      </w:r>
      <w:r/>
    </w:p>
    <w:p>
      <w:pPr>
        <w:ind w:left="42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1.开标一览表（格式见附件</w:t>
      </w: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zh-CN"/>
        </w:rPr>
        <w:t xml:space="preserve">）。</w:t>
      </w:r>
      <w:r/>
    </w:p>
    <w:p>
      <w:pPr>
        <w:ind w:firstLine="2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（如招标文件要求提供的</w:t>
      </w:r>
      <w:r>
        <w:rPr>
          <w:rFonts w:hint="eastAsia" w:ascii="仿宋" w:hAnsi="仿宋" w:eastAsia="仿宋" w:cs="仿宋"/>
          <w:b/>
          <w:bCs/>
          <w:color w:val="000000"/>
          <w:sz w:val="28"/>
          <w:szCs w:val="28"/>
          <w:lang w:val="zh-CN"/>
        </w:rPr>
        <w:t xml:space="preserve">价格</w:t>
      </w:r>
      <w:r>
        <w:rPr>
          <w:rFonts w:hint="eastAsia" w:ascii="仿宋" w:hAnsi="仿宋" w:eastAsia="仿宋" w:cs="仿宋"/>
          <w:b/>
          <w:bCs/>
          <w:color w:val="000000"/>
          <w:sz w:val="28"/>
          <w:szCs w:val="28"/>
          <w:lang w:val="zh-CN"/>
        </w:rPr>
        <w:t xml:space="preserve">标资料</w:t>
      </w:r>
      <w:r>
        <w:rPr>
          <w:rFonts w:hint="eastAsia" w:ascii="仿宋" w:hAnsi="仿宋" w:eastAsia="仿宋" w:cs="仿宋"/>
          <w:color w:val="000000"/>
          <w:sz w:val="28"/>
          <w:szCs w:val="28"/>
          <w:lang w:val="zh-CN"/>
        </w:rPr>
        <w:t xml:space="preserve">中没有对应的接口上传的资料可以在本部分的其他材料的接口中上传）</w:t>
      </w:r>
      <w:r/>
    </w:p>
    <w:p>
      <w:pPr>
        <w:contextualSpacing/>
        <w:spacing w:line="400" w:lineRule="exact"/>
        <w:rPr>
          <w:rFonts w:ascii="仿宋" w:hAnsi="仿宋" w:eastAsia="仿宋" w:cs="仿宋"/>
          <w:color w:val="000000"/>
          <w:sz w:val="28"/>
          <w:szCs w:val="28"/>
          <w:lang w:val="zh-CN"/>
        </w:rPr>
      </w:pPr>
      <w:r>
        <w:rPr>
          <w:rFonts w:hint="eastAsia" w:ascii="仿宋" w:hAnsi="仿宋" w:eastAsia="仿宋" w:cs="仿宋"/>
          <w:color w:val="000000"/>
          <w:sz w:val="32"/>
          <w:szCs w:val="32"/>
          <w:lang w:val="zh-CN"/>
        </w:rPr>
        <w:br w:type="page" w:clear="all"/>
      </w:r>
      <w:r>
        <w:rPr>
          <w:rFonts w:hint="eastAsia" w:ascii="仿宋" w:hAnsi="仿宋" w:eastAsia="仿宋" w:cs="仿宋"/>
          <w:color w:val="000000"/>
          <w:sz w:val="28"/>
          <w:szCs w:val="28"/>
          <w:lang w:val="zh-CN"/>
        </w:rPr>
        <w:t xml:space="preserve">附件1</w:t>
      </w:r>
      <w:r/>
    </w:p>
    <w:p>
      <w:pPr>
        <w:jc w:val="center"/>
        <w:rPr>
          <w:rFonts w:ascii="仿宋" w:hAnsi="仿宋" w:eastAsia="仿宋" w:cs="仿宋"/>
          <w:b/>
          <w:color w:val="000000"/>
          <w:sz w:val="28"/>
          <w:szCs w:val="28"/>
        </w:rPr>
      </w:pPr>
      <w:r>
        <w:rPr>
          <w:rFonts w:ascii="仿宋" w:hAnsi="仿宋" w:eastAsia="仿宋" w:cs="仿宋"/>
          <w:b/>
          <w:color w:val="000000"/>
          <w:sz w:val="28"/>
          <w:szCs w:val="28"/>
        </w:rPr>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投标人符合</w:t>
      </w:r>
      <w:r>
        <w:rPr>
          <w:rFonts w:ascii="仿宋" w:hAnsi="仿宋" w:eastAsia="仿宋" w:cs="仿宋"/>
          <w:b/>
          <w:color w:val="000000"/>
          <w:sz w:val="28"/>
          <w:szCs w:val="28"/>
        </w:rPr>
        <w:t xml:space="preserve">《中华人民共和国政府采购法》</w:t>
      </w:r>
      <w:r>
        <w:rPr>
          <w:rFonts w:hint="eastAsia" w:ascii="仿宋" w:hAnsi="仿宋" w:eastAsia="仿宋" w:cs="仿宋"/>
          <w:b/>
          <w:color w:val="000000"/>
          <w:sz w:val="28"/>
          <w:szCs w:val="28"/>
        </w:rPr>
        <w:t xml:space="preserve">第二十二条规定条件的声明函</w:t>
      </w:r>
      <w:r/>
    </w:p>
    <w:p>
      <w:pPr>
        <w:spacing w:line="46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ind w:firstLine="480"/>
        <w:spacing w:line="520" w:lineRule="exact"/>
        <w:rPr>
          <w:rFonts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rPr>
        <w:t xml:space="preserve">________________ _</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rPr>
        <w:t xml:space="preserve">_______ __________</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spacing w:line="520" w:lineRule="exact"/>
        <w:rPr>
          <w:rFonts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ind w:firstLine="482"/>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500" w:lineRule="exact"/>
        <w:rPr>
          <w:rFonts w:ascii="仿宋" w:hAnsi="仿宋" w:eastAsia="仿宋" w:cs="仿宋"/>
          <w:bCs/>
          <w:color w:val="000000"/>
          <w:sz w:val="28"/>
          <w:szCs w:val="28"/>
        </w:rPr>
      </w:pPr>
      <w:r>
        <w:rPr>
          <w:rFonts w:ascii="仿宋" w:hAnsi="仿宋" w:eastAsia="仿宋" w:cs="仿宋"/>
          <w:bCs/>
          <w:color w:val="000000"/>
          <w:sz w:val="28"/>
          <w:szCs w:val="28"/>
        </w:rPr>
      </w:r>
      <w:r/>
    </w:p>
    <w:p>
      <w:pPr>
        <w:spacing w:line="500" w:lineRule="exact"/>
        <w:rPr>
          <w:rFonts w:ascii="仿宋" w:hAnsi="仿宋" w:eastAsia="仿宋" w:cs="仿宋"/>
          <w:bCs/>
          <w:color w:val="000000"/>
          <w:sz w:val="28"/>
          <w:szCs w:val="28"/>
        </w:rPr>
      </w:pPr>
      <w:r>
        <w:rPr>
          <w:rFonts w:ascii="仿宋" w:hAnsi="仿宋" w:eastAsia="仿宋" w:cs="仿宋"/>
          <w:bCs/>
          <w:color w:val="000000"/>
          <w:sz w:val="28"/>
          <w:szCs w:val="28"/>
        </w:rPr>
      </w:r>
      <w:r/>
    </w:p>
    <w:p>
      <w:pPr>
        <w:jc w:val="center"/>
        <w:spacing w:line="4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r/>
    </w:p>
    <w:p>
      <w:pPr>
        <w:jc w:val="right"/>
        <w:spacing w:line="460" w:lineRule="exact"/>
        <w:rPr>
          <w:rFonts w:ascii="仿宋" w:hAnsi="仿宋" w:eastAsia="仿宋" w:cs="仿宋"/>
          <w:bCs/>
          <w:color w:val="000000"/>
          <w:sz w:val="28"/>
          <w:szCs w:val="28"/>
        </w:rPr>
      </w:pPr>
      <w:r>
        <w:rPr>
          <w:rFonts w:ascii="仿宋" w:hAnsi="仿宋" w:eastAsia="仿宋" w:cs="仿宋"/>
          <w:bCs/>
          <w:color w:val="000000"/>
          <w:sz w:val="28"/>
          <w:szCs w:val="28"/>
        </w:rPr>
      </w:r>
      <w:r/>
    </w:p>
    <w:p>
      <w:pPr>
        <w:jc w:val="right"/>
        <w:spacing w:line="4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rPr>
        <w:t xml:space="preserve">______</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u w:val="single"/>
        </w:rPr>
        <w:t xml:space="preserve">____</w:t>
      </w:r>
      <w:r>
        <w:rPr>
          <w:rFonts w:hint="eastAsia" w:ascii="仿宋" w:hAnsi="仿宋" w:eastAsia="仿宋" w:cs="仿宋"/>
          <w:bCs/>
          <w:color w:val="000000"/>
          <w:sz w:val="28"/>
          <w:szCs w:val="28"/>
        </w:rPr>
        <w:t xml:space="preserve">月</w:t>
      </w:r>
      <w:r>
        <w:rPr>
          <w:rFonts w:hint="eastAsia" w:ascii="仿宋" w:hAnsi="仿宋" w:eastAsia="仿宋" w:cs="仿宋"/>
          <w:bCs/>
          <w:color w:val="000000"/>
          <w:sz w:val="28"/>
          <w:szCs w:val="28"/>
          <w:u w:val="single"/>
        </w:rPr>
        <w:t xml:space="preserve">____</w:t>
      </w:r>
      <w:r>
        <w:rPr>
          <w:rFonts w:hint="eastAsia" w:ascii="仿宋" w:hAnsi="仿宋" w:eastAsia="仿宋" w:cs="仿宋"/>
          <w:bCs/>
          <w:color w:val="000000"/>
          <w:sz w:val="28"/>
          <w:szCs w:val="28"/>
        </w:rPr>
        <w:t xml:space="preserve">日</w:t>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lang w:val="zh-CN"/>
        </w:rPr>
      </w:pPr>
      <w:r>
        <w:rPr>
          <w:rFonts w:hint="eastAsia" w:ascii="仿宋" w:hAnsi="仿宋" w:eastAsia="仿宋" w:cs="仿宋"/>
          <w:color w:val="000000"/>
          <w:sz w:val="28"/>
          <w:szCs w:val="28"/>
          <w:lang w:val="zh-CN"/>
        </w:rPr>
        <w:br w:type="page" w:clear="all"/>
      </w:r>
      <w:r/>
    </w:p>
    <w:p>
      <w:pPr>
        <w:contextualSpacing/>
        <w:spacing w:line="40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附件2</w:t>
      </w:r>
      <w:r/>
    </w:p>
    <w:p>
      <w:pPr>
        <w:pStyle w:val="1073"/>
        <w:jc w:val="center"/>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法定代表人身份证明</w:t>
      </w:r>
      <w:r/>
    </w:p>
    <w:p>
      <w:pPr>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61"/>
        <w:spacing w:line="360" w:lineRule="auto"/>
        <w:rPr>
          <w:rFonts w:ascii="仿宋" w:hAnsi="仿宋" w:eastAsia="仿宋" w:cs="仿宋"/>
          <w:color w:val="000000"/>
          <w:sz w:val="28"/>
          <w:szCs w:val="28"/>
        </w:rPr>
      </w:pPr>
      <w:r>
        <w:rPr>
          <w:rFonts w:hint="eastAsia" w:ascii="宋体" w:hAnsi="宋体" w:cs="宋体"/>
          <w:sz w:val="24"/>
          <w:u w:val="single"/>
        </w:rPr>
        <w:t xml:space="preserve">        </w:t>
      </w:r>
      <w:r>
        <w:rPr>
          <w:rFonts w:hint="eastAsia" w:ascii="仿宋" w:hAnsi="仿宋" w:eastAsia="仿宋" w:cs="仿宋"/>
          <w:color w:val="000000"/>
          <w:sz w:val="28"/>
          <w:szCs w:val="28"/>
        </w:rPr>
        <w:t xml:space="preserve">先生/女士： 现任我单位</w:t>
      </w:r>
      <w:r>
        <w:rPr>
          <w:rFonts w:hint="eastAsia" w:ascii="宋体" w:hAnsi="宋体" w:cs="宋体"/>
          <w:sz w:val="24"/>
          <w:u w:val="single"/>
        </w:rPr>
        <w:t xml:space="preserve">        </w:t>
      </w:r>
      <w:r>
        <w:rPr>
          <w:rFonts w:hint="eastAsia" w:ascii="仿宋" w:hAnsi="仿宋" w:eastAsia="仿宋" w:cs="仿宋"/>
          <w:color w:val="000000"/>
          <w:sz w:val="28"/>
          <w:szCs w:val="28"/>
        </w:rPr>
        <w:t xml:space="preserve">职务，为法定代表人，特此证明。</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身份证号码：</w:t>
      </w:r>
      <w:r>
        <w:rPr>
          <w:rFonts w:hint="eastAsia" w:ascii="宋体" w:hAnsi="宋体" w:cs="宋体"/>
          <w:sz w:val="24"/>
          <w:u w:val="single"/>
        </w:rPr>
        <w:t xml:space="preserve">                       </w:t>
      </w:r>
      <w:r>
        <w:rPr>
          <w:rFonts w:hint="eastAsia" w:ascii="仿宋" w:hAnsi="仿宋" w:eastAsia="仿宋" w:cs="仿宋"/>
          <w:color w:val="000000"/>
          <w:sz w:val="28"/>
          <w:szCs w:val="28"/>
        </w:rPr>
        <w:t xml:space="preserve">。                                               </w:t>
      </w:r>
      <w:r/>
    </w:p>
    <w:p>
      <w:pPr>
        <w:ind w:firstLine="561"/>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联系方式：</w:t>
      </w:r>
      <w:r>
        <w:rPr>
          <w:rFonts w:hint="eastAsia" w:ascii="宋体" w:hAnsi="宋体" w:cs="宋体"/>
          <w:sz w:val="24"/>
          <w:u w:val="single"/>
        </w:rPr>
        <w:t xml:space="preserve">                         </w:t>
      </w:r>
      <w:r>
        <w:rPr>
          <w:rFonts w:hint="eastAsia" w:ascii="仿宋" w:hAnsi="仿宋" w:eastAsia="仿宋" w:cs="仿宋"/>
          <w:color w:val="000000"/>
          <w:sz w:val="28"/>
          <w:szCs w:val="28"/>
        </w:rPr>
        <w:t xml:space="preserve">。   </w:t>
      </w:r>
      <w:r/>
    </w:p>
    <w:p>
      <w:pPr>
        <w:pStyle w:val="1072"/>
        <w:ind w:firstLine="562"/>
        <w:spacing w:line="6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注：提供法定代表人的身份证复印件盖公章。</w:t>
      </w:r>
      <w:r/>
    </w:p>
    <w:p>
      <w:pPr>
        <w:rPr>
          <w:rFonts w:ascii="仿宋" w:hAnsi="仿宋" w:eastAsia="仿宋" w:cs="仿宋"/>
          <w:color w:val="000000"/>
          <w:sz w:val="28"/>
          <w:szCs w:val="28"/>
        </w:rPr>
      </w:pPr>
      <w:r>
        <w:rPr>
          <w:rFonts w:ascii="仿宋" w:hAnsi="仿宋" w:eastAsia="仿宋" w:cs="仿宋"/>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ind w:firstLine="540"/>
        <w:spacing w:line="400" w:lineRule="exact"/>
        <w:rPr>
          <w:rFonts w:ascii="仿宋" w:hAnsi="仿宋" w:eastAsia="仿宋" w:cs="仿宋"/>
          <w:b/>
          <w:color w:val="000000"/>
          <w:sz w:val="28"/>
          <w:szCs w:val="28"/>
          <w:lang w:val="zh-CN"/>
        </w:rPr>
      </w:pPr>
      <w:r>
        <w:rPr>
          <w:rFonts w:ascii="仿宋" w:hAnsi="仿宋" w:eastAsia="仿宋" w:cs="仿宋"/>
          <w:b/>
          <w:color w:val="000000"/>
          <w:sz w:val="28"/>
          <w:szCs w:val="28"/>
          <w:lang w:val="zh-CN"/>
        </w:rPr>
      </w:r>
      <w:r/>
    </w:p>
    <w:p>
      <w:pPr>
        <w:contextualSpacing/>
        <w:spacing w:line="40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br w:type="page" w:clear="all"/>
      </w:r>
      <w:r>
        <w:rPr>
          <w:rFonts w:hint="eastAsia" w:ascii="仿宋" w:hAnsi="仿宋" w:eastAsia="仿宋" w:cs="仿宋"/>
          <w:color w:val="000000"/>
          <w:sz w:val="28"/>
          <w:szCs w:val="28"/>
          <w:lang w:val="zh-CN"/>
        </w:rPr>
        <w:t xml:space="preserve">附件3</w:t>
      </w:r>
      <w:r/>
    </w:p>
    <w:p>
      <w:pPr>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法定代表人授权委托书</w:t>
      </w:r>
      <w:r/>
    </w:p>
    <w:p>
      <w:pPr>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本人</w:t>
      </w:r>
      <w:r>
        <w:rPr>
          <w:rFonts w:hint="eastAsia" w:ascii="仿宋" w:hAnsi="仿宋" w:eastAsia="仿宋" w:cs="仿宋"/>
          <w:color w:val="000000"/>
          <w:sz w:val="28"/>
          <w:szCs w:val="28"/>
          <w:u w:val="single"/>
        </w:rPr>
        <w:t xml:space="preserve"> （姓名）</w:t>
      </w:r>
      <w:r>
        <w:rPr>
          <w:rFonts w:hint="eastAsia" w:ascii="仿宋" w:hAnsi="仿宋" w:eastAsia="仿宋" w:cs="仿宋"/>
          <w:color w:val="000000"/>
          <w:sz w:val="28"/>
          <w:szCs w:val="28"/>
        </w:rPr>
        <w:t xml:space="preserve"> 系</w:t>
      </w:r>
      <w:r>
        <w:rPr>
          <w:rFonts w:hint="eastAsia" w:ascii="仿宋" w:hAnsi="仿宋" w:eastAsia="仿宋" w:cs="仿宋"/>
          <w:color w:val="000000"/>
          <w:sz w:val="28"/>
          <w:szCs w:val="28"/>
          <w:u w:val="single"/>
        </w:rPr>
        <w:t xml:space="preserve">（授权单位名称）</w:t>
      </w:r>
      <w:r>
        <w:rPr>
          <w:rFonts w:hint="eastAsia" w:ascii="仿宋" w:hAnsi="仿宋" w:eastAsia="仿宋" w:cs="仿宋"/>
          <w:color w:val="000000"/>
          <w:sz w:val="28"/>
          <w:szCs w:val="28"/>
        </w:rPr>
        <w:t xml:space="preserve">的法定代表人，现委托</w:t>
      </w:r>
      <w:r>
        <w:rPr>
          <w:rFonts w:hint="eastAsia" w:ascii="仿宋" w:hAnsi="仿宋" w:eastAsia="仿宋" w:cs="仿宋"/>
          <w:color w:val="000000"/>
          <w:sz w:val="28"/>
          <w:szCs w:val="28"/>
          <w:u w:val="single"/>
        </w:rPr>
        <w:t xml:space="preserve">（姓名）（身份证号）</w:t>
      </w:r>
      <w:r>
        <w:rPr>
          <w:rFonts w:hint="eastAsia" w:ascii="仿宋" w:hAnsi="仿宋" w:eastAsia="仿宋" w:cs="仿宋"/>
          <w:color w:val="000000"/>
          <w:sz w:val="28"/>
          <w:szCs w:val="28"/>
        </w:rPr>
        <w:t xml:space="preserve">为我方代理人，以我方名义全权处理与本次采购项目</w:t>
      </w:r>
      <w:r>
        <w:rPr>
          <w:rFonts w:hint="eastAsia" w:ascii="仿宋" w:hAnsi="仿宋" w:eastAsia="仿宋" w:cs="仿宋"/>
          <w:color w:val="000000"/>
          <w:sz w:val="28"/>
          <w:szCs w:val="28"/>
          <w:u w:val="single"/>
        </w:rPr>
        <w:t xml:space="preserve">（编号：）</w:t>
      </w:r>
      <w:r>
        <w:rPr>
          <w:rFonts w:hint="eastAsia" w:ascii="仿宋" w:hAnsi="仿宋" w:eastAsia="仿宋" w:cs="仿宋"/>
          <w:color w:val="000000"/>
          <w:sz w:val="28"/>
          <w:szCs w:val="28"/>
        </w:rPr>
        <w:t xml:space="preserve">有关的一切事务，其法律后果由我方承担。</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本授权书于</w:t>
      </w:r>
      <w:r>
        <w:rPr>
          <w:rFonts w:hint="eastAsia" w:ascii="宋体" w:hAnsi="宋体" w:cs="宋体"/>
          <w:sz w:val="24"/>
          <w:u w:val="single"/>
        </w:rPr>
        <w:t xml:space="preserve">        </w:t>
      </w:r>
      <w:r>
        <w:rPr>
          <w:rFonts w:hint="eastAsia" w:ascii="仿宋" w:hAnsi="仿宋" w:eastAsia="仿宋" w:cs="仿宋"/>
          <w:color w:val="000000"/>
          <w:sz w:val="28"/>
          <w:szCs w:val="28"/>
        </w:rPr>
        <w:t xml:space="preserve">年</w:t>
      </w:r>
      <w:r>
        <w:rPr>
          <w:rFonts w:hint="eastAsia" w:ascii="宋体" w:hAnsi="宋体" w:cs="宋体"/>
          <w:sz w:val="24"/>
          <w:u w:val="single"/>
        </w:rPr>
        <w:t xml:space="preserve">     </w:t>
      </w:r>
      <w:r>
        <w:rPr>
          <w:rFonts w:hint="eastAsia" w:ascii="仿宋" w:hAnsi="仿宋" w:eastAsia="仿宋" w:cs="仿宋"/>
          <w:color w:val="000000"/>
          <w:sz w:val="28"/>
          <w:szCs w:val="28"/>
        </w:rPr>
        <w:t xml:space="preserve">月</w:t>
      </w:r>
      <w:r>
        <w:rPr>
          <w:rFonts w:hint="eastAsia" w:ascii="宋体" w:hAnsi="宋体" w:cs="宋体"/>
          <w:sz w:val="24"/>
          <w:u w:val="single"/>
        </w:rPr>
        <w:t xml:space="preserve">     </w:t>
      </w:r>
      <w:r>
        <w:rPr>
          <w:rFonts w:hint="eastAsia" w:ascii="仿宋" w:hAnsi="仿宋" w:eastAsia="仿宋" w:cs="仿宋"/>
          <w:color w:val="000000"/>
          <w:sz w:val="28"/>
          <w:szCs w:val="28"/>
        </w:rPr>
        <w:t xml:space="preserve">日起生效。代理人无转委托权。</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代理人(被授权人): </w:t>
      </w:r>
      <w:r>
        <w:rPr>
          <w:rFonts w:hint="eastAsia" w:ascii="宋体" w:hAnsi="宋体" w:cs="宋体"/>
          <w:sz w:val="24"/>
          <w:u w:val="single"/>
        </w:rPr>
        <w:t xml:space="preserve">        </w:t>
      </w:r>
      <w:r>
        <w:rPr>
          <w:rFonts w:hint="eastAsia" w:ascii="仿宋" w:hAnsi="仿宋" w:eastAsia="仿宋" w:cs="仿宋"/>
          <w:color w:val="000000"/>
          <w:sz w:val="28"/>
          <w:szCs w:val="28"/>
        </w:rPr>
        <w:t xml:space="preserve">。联系方式：</w:t>
      </w:r>
      <w:r>
        <w:rPr>
          <w:rFonts w:hint="eastAsia" w:ascii="宋体" w:hAnsi="宋体" w:cs="宋体"/>
          <w:sz w:val="24"/>
          <w:u w:val="single"/>
        </w:rPr>
        <w:t xml:space="preserve">        </w:t>
      </w:r>
      <w:r>
        <w:rPr>
          <w:rFonts w:hint="eastAsia" w:ascii="仿宋" w:hAnsi="仿宋" w:eastAsia="仿宋" w:cs="仿宋"/>
          <w:color w:val="000000"/>
          <w:sz w:val="28"/>
          <w:szCs w:val="28"/>
        </w:rPr>
        <w:t xml:space="preserve">。      </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授权单位名称（盖章）：</w:t>
      </w:r>
      <w:r>
        <w:rPr>
          <w:rFonts w:hint="eastAsia" w:ascii="宋体" w:hAnsi="宋体" w:cs="宋体"/>
          <w:sz w:val="24"/>
          <w:u w:val="single"/>
        </w:rPr>
        <w:t xml:space="preserve">        </w:t>
      </w:r>
      <w:r>
        <w:rPr>
          <w:rFonts w:hint="eastAsia" w:ascii="仿宋" w:hAnsi="仿宋" w:eastAsia="仿宋" w:cs="仿宋"/>
          <w:color w:val="000000"/>
          <w:sz w:val="28"/>
          <w:szCs w:val="28"/>
        </w:rPr>
        <w:t xml:space="preserve">。</w:t>
      </w:r>
      <w:r/>
    </w:p>
    <w:p>
      <w:pPr>
        <w:ind w:firstLine="4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授权单位法定代表人（签字或盖章）：</w:t>
      </w:r>
      <w:r>
        <w:rPr>
          <w:rFonts w:hint="eastAsia" w:ascii="宋体" w:hAnsi="宋体" w:cs="宋体"/>
          <w:sz w:val="24"/>
          <w:u w:val="single"/>
        </w:rPr>
        <w:t xml:space="preserve">        </w:t>
      </w:r>
      <w:r>
        <w:rPr>
          <w:rFonts w:hint="eastAsia" w:ascii="仿宋" w:hAnsi="仿宋" w:eastAsia="仿宋" w:cs="仿宋"/>
          <w:color w:val="000000"/>
          <w:sz w:val="28"/>
          <w:szCs w:val="28"/>
        </w:rPr>
        <w:t xml:space="preserve">。</w:t>
      </w:r>
      <w:r/>
    </w:p>
    <w:p>
      <w:pPr>
        <w:jc w:val="right"/>
        <w:rPr>
          <w:rFonts w:ascii="仿宋" w:hAnsi="仿宋" w:eastAsia="仿宋" w:cs="仿宋"/>
          <w:color w:val="000000"/>
          <w:sz w:val="28"/>
          <w:szCs w:val="28"/>
        </w:rPr>
      </w:pPr>
      <w:r>
        <w:rPr>
          <w:rFonts w:ascii="仿宋" w:hAnsi="仿宋" w:eastAsia="仿宋" w:cs="仿宋"/>
          <w:color w:val="000000"/>
          <w:sz w:val="28"/>
          <w:szCs w:val="28"/>
        </w:rPr>
      </w:r>
      <w:r/>
    </w:p>
    <w:p>
      <w:pPr>
        <w:jc w:val="right"/>
        <w:rPr>
          <w:rFonts w:ascii="仿宋" w:hAnsi="仿宋" w:eastAsia="仿宋" w:cs="仿宋"/>
          <w:color w:val="000000"/>
          <w:sz w:val="28"/>
          <w:szCs w:val="28"/>
        </w:rPr>
      </w:pPr>
      <w:r>
        <w:rPr>
          <w:rFonts w:hint="eastAsia" w:ascii="仿宋" w:hAnsi="仿宋" w:eastAsia="仿宋" w:cs="仿宋"/>
          <w:color w:val="000000"/>
          <w:sz w:val="28"/>
          <w:szCs w:val="28"/>
        </w:rPr>
        <w:t xml:space="preserve">年  月  日</w:t>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注：</w:t>
      </w:r>
      <w:r>
        <w:rPr>
          <w:rFonts w:ascii="仿宋" w:hAnsi="仿宋" w:eastAsia="仿宋" w:cs="仿宋"/>
          <w:b/>
          <w:color w:val="000000"/>
          <w:sz w:val="28"/>
          <w:szCs w:val="28"/>
        </w:rPr>
        <w:t xml:space="preserve">提供法定代表人及被授权人身份证复印件盖公章</w:t>
      </w:r>
      <w:r>
        <w:rPr>
          <w:rFonts w:hint="eastAsia" w:ascii="仿宋" w:hAnsi="仿宋" w:eastAsia="仿宋" w:cs="仿宋"/>
          <w:b/>
          <w:color w:val="000000"/>
          <w:sz w:val="28"/>
          <w:szCs w:val="28"/>
        </w:rPr>
        <w:t xml:space="preserve">。</w:t>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附件4</w:t>
      </w:r>
      <w:r/>
    </w:p>
    <w:p>
      <w:pPr>
        <w:contextualSpacing/>
        <w:jc w:val="center"/>
        <w:spacing w:line="30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商务部分正负偏离表</w:t>
      </w:r>
      <w:r/>
    </w:p>
    <w:p>
      <w:pPr>
        <w:ind w:firstLine="560"/>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981"/>
        <w:gridCol w:w="2481"/>
        <w:gridCol w:w="2166"/>
        <w:gridCol w:w="2795"/>
        <w:gridCol w:w="1539"/>
      </w:tblGrid>
      <w:tr>
        <w:trPr>
          <w:trHeight w:val="994"/>
        </w:trPr>
        <w:tc>
          <w:tcPr>
            <w:tcW w:w="460"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254"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货物或服务名称</w:t>
            </w:r>
            <w:r/>
          </w:p>
        </w:tc>
        <w:tc>
          <w:tcPr>
            <w:tcW w:w="1095"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招标文件要求的商务条款</w:t>
            </w:r>
            <w:r/>
          </w:p>
        </w:tc>
        <w:tc>
          <w:tcPr>
            <w:tcW w:w="1413"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投标文件响应情况</w:t>
            </w:r>
            <w:r/>
          </w:p>
        </w:tc>
        <w:tc>
          <w:tcPr>
            <w:tcW w:w="778" w:type="dxa"/>
            <w:textDirection w:val="lrTb"/>
            <w:noWrap/>
          </w:tcPr>
          <w:p>
            <w:pPr>
              <w:jc w:val="center"/>
              <w:spacing w:line="34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偏离说明</w:t>
            </w:r>
            <w:r/>
          </w:p>
        </w:tc>
      </w:tr>
      <w:tr>
        <w:trPr>
          <w:trHeight w:val="414"/>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548"/>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00"/>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19"/>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contextualSpacing/>
        <w:spacing w:line="360" w:lineRule="auto"/>
        <w:rPr>
          <w:rFonts w:ascii="仿宋" w:hAnsi="仿宋" w:eastAsia="仿宋" w:cs="仿宋"/>
          <w:b/>
          <w:color w:val="000000"/>
          <w:sz w:val="24"/>
        </w:rPr>
      </w:pPr>
      <w:r>
        <w:rPr>
          <w:rFonts w:hint="eastAsia" w:ascii="仿宋" w:hAnsi="仿宋" w:eastAsia="仿宋" w:cs="仿宋"/>
          <w:b/>
          <w:color w:val="000000"/>
          <w:sz w:val="24"/>
        </w:rPr>
        <w:t xml:space="preserve">注：</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1.投标人提交的投标文件中与招标文件第三部分“项目需求”中的商务部分的要求，应逐条填列在偏离表中。</w:t>
      </w:r>
      <w:r/>
    </w:p>
    <w:p>
      <w:pPr>
        <w:contextualSpacing/>
        <w:ind w:firstLine="480"/>
        <w:spacing w:line="360" w:lineRule="auto"/>
        <w:rPr>
          <w:rFonts w:ascii="仿宋" w:hAnsi="仿宋" w:eastAsia="仿宋" w:cs="仿宋"/>
          <w:bCs/>
          <w:color w:val="000000"/>
          <w:sz w:val="24"/>
        </w:rPr>
      </w:pPr>
      <w:r>
        <w:rPr>
          <w:rFonts w:hint="eastAsia" w:ascii="仿宋" w:hAnsi="仿宋" w:eastAsia="仿宋" w:cs="仿宋"/>
          <w:color w:val="000000"/>
          <w:sz w:val="24"/>
        </w:rPr>
        <w:t xml:space="preserve">2.“偏离说明”一</w:t>
      </w:r>
      <w:r>
        <w:rPr>
          <w:rFonts w:hint="eastAsia" w:ascii="仿宋" w:hAnsi="仿宋" w:eastAsia="仿宋" w:cs="仿宋"/>
          <w:color w:val="000000"/>
          <w:sz w:val="24"/>
        </w:rPr>
        <w:t xml:space="preserve">栏选择</w:t>
      </w:r>
      <w:r>
        <w:rPr>
          <w:rFonts w:hint="eastAsia" w:ascii="仿宋" w:hAnsi="仿宋" w:eastAsia="仿宋" w:cs="仿宋"/>
          <w:color w:val="000000"/>
          <w:sz w:val="24"/>
        </w:rPr>
        <w:t xml:space="preserve">“正偏离”、“无偏离”、“负偏离”进行填写。正偏</w:t>
      </w:r>
      <w:r>
        <w:rPr>
          <w:rFonts w:hint="eastAsia" w:ascii="仿宋" w:hAnsi="仿宋" w:eastAsia="仿宋" w:cs="仿宋"/>
          <w:bCs/>
          <w:color w:val="000000"/>
          <w:sz w:val="24"/>
        </w:rPr>
        <w:t xml:space="preserve">离、无偏离的确认和负偏离的是否响应招标文件，由评委认定。</w:t>
      </w:r>
      <w:r/>
    </w:p>
    <w:p>
      <w:pPr>
        <w:contextualSpacing/>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3.投标人如果虚假响应，将被暂停参加采购人组织的政府采购活动。</w:t>
      </w:r>
      <w:r/>
    </w:p>
    <w:p>
      <w:pPr>
        <w:contextualSpacing/>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4.</w:t>
      </w:r>
      <w:r>
        <w:rPr>
          <w:rFonts w:ascii="仿宋" w:hAnsi="仿宋" w:eastAsia="仿宋" w:cs="仿宋"/>
          <w:bCs/>
          <w:color w:val="000000"/>
          <w:sz w:val="24"/>
        </w:rPr>
        <w:t xml:space="preserve">本项目商务条款不接受负偏离，有负偏离的按无效标处理。</w:t>
      </w:r>
      <w:r>
        <w:rPr>
          <w:rFonts w:hint="eastAsia" w:ascii="仿宋" w:hAnsi="仿宋" w:eastAsia="仿宋" w:cs="仿宋"/>
          <w:bCs/>
          <w:color w:val="000000"/>
          <w:sz w:val="24"/>
        </w:rPr>
        <w:t xml:space="preserve">供应商若提供其他增值服务，可以在表中自行据实填写。</w:t>
      </w:r>
      <w:r/>
    </w:p>
    <w:p>
      <w:pPr>
        <w:contextualSpacing/>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5. </w:t>
      </w:r>
      <w:r>
        <w:rPr>
          <w:rFonts w:ascii="仿宋" w:hAnsi="仿宋" w:eastAsia="仿宋" w:cs="仿宋"/>
          <w:bCs/>
          <w:color w:val="000000"/>
          <w:sz w:val="24"/>
        </w:rPr>
        <w:t xml:space="preserve">若</w:t>
      </w:r>
      <w:r>
        <w:rPr>
          <w:rFonts w:ascii="仿宋" w:hAnsi="仿宋" w:eastAsia="仿宋" w:cs="仿宋"/>
          <w:bCs/>
          <w:color w:val="000000"/>
          <w:sz w:val="24"/>
        </w:rPr>
        <w:t xml:space="preserve">完全响应</w:t>
      </w:r>
      <w:r>
        <w:rPr>
          <w:rFonts w:ascii="仿宋" w:hAnsi="仿宋" w:eastAsia="仿宋" w:cs="仿宋"/>
          <w:bCs/>
          <w:color w:val="000000"/>
          <w:sz w:val="24"/>
        </w:rPr>
        <w:t xml:space="preserve">本项目需求且无偏离，投标时本表可空白盖章提供。</w:t>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附件5</w:t>
      </w:r>
      <w:r/>
    </w:p>
    <w:p>
      <w:pPr>
        <w:contextualSpacing/>
        <w:jc w:val="center"/>
        <w:spacing w:line="30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技术部分正负偏离表</w:t>
      </w:r>
      <w:r/>
    </w:p>
    <w:p>
      <w:pPr>
        <w:ind w:firstLine="560"/>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981"/>
        <w:gridCol w:w="2481"/>
        <w:gridCol w:w="2166"/>
        <w:gridCol w:w="2795"/>
        <w:gridCol w:w="1539"/>
      </w:tblGrid>
      <w:tr>
        <w:trPr>
          <w:trHeight w:val="994"/>
        </w:trPr>
        <w:tc>
          <w:tcPr>
            <w:tcW w:w="460"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254"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货物或服务名称</w:t>
            </w:r>
            <w:r/>
          </w:p>
        </w:tc>
        <w:tc>
          <w:tcPr>
            <w:tcW w:w="1095"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招标文件要求的技术要求</w:t>
            </w:r>
            <w:r/>
          </w:p>
        </w:tc>
        <w:tc>
          <w:tcPr>
            <w:tcW w:w="1413" w:type="dxa"/>
            <w:vAlign w:val="center"/>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投标文件响应情况</w:t>
            </w:r>
            <w:r/>
          </w:p>
        </w:tc>
        <w:tc>
          <w:tcPr>
            <w:tcW w:w="778" w:type="dxa"/>
            <w:textDirection w:val="lrTb"/>
            <w:noWrap/>
          </w:tcPr>
          <w:p>
            <w:pPr>
              <w:jc w:val="center"/>
              <w:spacing w:line="34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偏离说明</w:t>
            </w:r>
            <w:r/>
          </w:p>
        </w:tc>
      </w:tr>
      <w:tr>
        <w:trPr>
          <w:trHeight w:val="414"/>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548"/>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00"/>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r>
        <w:trPr>
          <w:trHeight w:val="419"/>
        </w:trPr>
        <w:tc>
          <w:tcPr>
            <w:tcW w:w="460" w:type="dxa"/>
            <w:textDirection w:val="lrTb"/>
            <w:noWrap/>
          </w:tcPr>
          <w:p>
            <w:pPr>
              <w:jc w:val="center"/>
              <w:spacing w:line="3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W w:w="1254"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5"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413" w:type="dxa"/>
            <w:vAlign w:val="center"/>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78" w:type="dxa"/>
            <w:textDirection w:val="lrTb"/>
            <w:noWrap/>
          </w:tcPr>
          <w:p>
            <w:pPr>
              <w:jc w:val="left"/>
              <w:spacing w:line="34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contextualSpacing/>
        <w:spacing w:line="360" w:lineRule="auto"/>
        <w:rPr>
          <w:rFonts w:ascii="仿宋" w:hAnsi="仿宋" w:eastAsia="仿宋" w:cs="仿宋"/>
          <w:b/>
          <w:color w:val="000000"/>
          <w:sz w:val="24"/>
        </w:rPr>
      </w:pPr>
      <w:r>
        <w:rPr>
          <w:rFonts w:hint="eastAsia" w:ascii="仿宋" w:hAnsi="仿宋" w:eastAsia="仿宋" w:cs="仿宋"/>
          <w:b/>
          <w:color w:val="000000"/>
          <w:sz w:val="24"/>
        </w:rPr>
        <w:t xml:space="preserve">注：</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1.投标人提交的投标文件中与招标文件第三部分“项目需求”中的技术部分的要求，应逐条填列在偏离表中。</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 “偏离说明”一</w:t>
      </w:r>
      <w:r>
        <w:rPr>
          <w:rFonts w:hint="eastAsia" w:ascii="仿宋" w:hAnsi="仿宋" w:eastAsia="仿宋" w:cs="仿宋"/>
          <w:color w:val="000000"/>
          <w:sz w:val="24"/>
        </w:rPr>
        <w:t xml:space="preserve">栏选择</w:t>
      </w:r>
      <w:r>
        <w:rPr>
          <w:rFonts w:hint="eastAsia" w:ascii="仿宋" w:hAnsi="仿宋" w:eastAsia="仿宋" w:cs="仿宋"/>
          <w:color w:val="000000"/>
          <w:sz w:val="24"/>
        </w:rPr>
        <w:t xml:space="preserve">“正偏离”、“无偏离”、“负偏离”进行填写。正偏离、无偏离的确认和负偏离的是否响应招标文件，由评委认定。</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3.投标人如果虚假响应，将被暂停参加采购人组织的政府采购活动。</w:t>
      </w:r>
      <w:r/>
    </w:p>
    <w:p>
      <w:pPr>
        <w:contextualSpacing/>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4.</w:t>
      </w:r>
      <w:r>
        <w:rPr>
          <w:rFonts w:ascii="仿宋" w:hAnsi="仿宋" w:eastAsia="仿宋" w:cs="仿宋"/>
          <w:bCs/>
          <w:color w:val="000000"/>
          <w:sz w:val="24"/>
        </w:rPr>
        <w:t xml:space="preserve">本项目</w:t>
      </w:r>
      <w:r>
        <w:rPr>
          <w:rFonts w:hint="eastAsia" w:ascii="仿宋" w:hAnsi="仿宋" w:eastAsia="仿宋" w:cs="仿宋"/>
          <w:bCs/>
          <w:color w:val="000000"/>
          <w:sz w:val="24"/>
        </w:rPr>
        <w:t xml:space="preserve">技术</w:t>
      </w:r>
      <w:r>
        <w:rPr>
          <w:rFonts w:ascii="仿宋" w:hAnsi="仿宋" w:eastAsia="仿宋" w:cs="仿宋"/>
          <w:bCs/>
          <w:color w:val="000000"/>
          <w:sz w:val="24"/>
        </w:rPr>
        <w:t xml:space="preserve">条款不接受负偏离，有负偏离的按无效标处理。</w:t>
      </w:r>
      <w:r>
        <w:rPr>
          <w:rFonts w:hint="eastAsia" w:ascii="仿宋" w:hAnsi="仿宋" w:eastAsia="仿宋" w:cs="仿宋"/>
          <w:bCs/>
          <w:color w:val="000000"/>
          <w:sz w:val="24"/>
        </w:rPr>
        <w:t xml:space="preserve">供应商若提供其他增值服务，可以在表中自行据实填写。</w:t>
      </w:r>
      <w:r/>
    </w:p>
    <w:p>
      <w:pPr>
        <w:contextualSpacing/>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5. </w:t>
      </w:r>
      <w:r>
        <w:rPr>
          <w:rFonts w:ascii="仿宋" w:hAnsi="仿宋" w:eastAsia="仿宋" w:cs="仿宋"/>
          <w:bCs/>
          <w:color w:val="000000"/>
          <w:sz w:val="24"/>
        </w:rPr>
        <w:t xml:space="preserve">若</w:t>
      </w:r>
      <w:r>
        <w:rPr>
          <w:rFonts w:ascii="仿宋" w:hAnsi="仿宋" w:eastAsia="仿宋" w:cs="仿宋"/>
          <w:bCs/>
          <w:color w:val="000000"/>
          <w:sz w:val="24"/>
        </w:rPr>
        <w:t xml:space="preserve">完全响应</w:t>
      </w:r>
      <w:r>
        <w:rPr>
          <w:rFonts w:ascii="仿宋" w:hAnsi="仿宋" w:eastAsia="仿宋" w:cs="仿宋"/>
          <w:bCs/>
          <w:color w:val="000000"/>
          <w:sz w:val="24"/>
        </w:rPr>
        <w:t xml:space="preserve">本项目需求且无偏离，投标时本表可空白盖章提供。</w:t>
      </w:r>
      <w:r/>
    </w:p>
    <w:p>
      <w:pPr>
        <w:pStyle w:val="741"/>
      </w:p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附件6</w:t>
      </w:r>
      <w:r/>
    </w:p>
    <w:p>
      <w:pPr>
        <w:pStyle w:val="956"/>
        <w:jc w:val="center"/>
        <w:keepLines w:val="0"/>
        <w:keepNext w:val="0"/>
        <w:widowControl/>
        <w:rPr>
          <w:rFonts w:ascii="仿宋" w:hAnsi="仿宋" w:eastAsia="仿宋" w:cs="仿宋"/>
          <w:color w:val="000000"/>
          <w:sz w:val="28"/>
          <w:szCs w:val="28"/>
        </w:rPr>
      </w:pPr>
      <w:r>
        <w:rPr>
          <w:rStyle w:val="1011"/>
          <w:rFonts w:hint="eastAsia" w:ascii="仿宋" w:hAnsi="仿宋" w:eastAsia="仿宋" w:cs="仿宋"/>
          <w:color w:val="000000"/>
          <w:sz w:val="28"/>
          <w:szCs w:val="28"/>
        </w:rPr>
        <w:t xml:space="preserve">开标一览表</w:t>
      </w:r>
      <w:r/>
    </w:p>
    <w:p>
      <w:pPr>
        <w:pStyle w:val="1006"/>
        <w:rPr>
          <w:rFonts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rPr>
        <w:t xml:space="preserve"> </w:t>
      </w:r>
      <w:r/>
    </w:p>
    <w:p>
      <w:pPr>
        <w:pStyle w:val="1006"/>
        <w:rPr>
          <w:rFonts w:ascii="仿宋" w:hAnsi="仿宋" w:eastAsia="仿宋" w:cs="仿宋"/>
          <w:sz w:val="28"/>
          <w:szCs w:val="28"/>
        </w:rPr>
      </w:pPr>
      <w:r>
        <w:rPr>
          <w:rFonts w:hint="eastAsia" w:ascii="仿宋" w:hAnsi="仿宋" w:eastAsia="仿宋" w:cs="仿宋"/>
          <w:sz w:val="28"/>
          <w:szCs w:val="28"/>
        </w:rPr>
        <w:t xml:space="preserve"> </w:t>
      </w:r>
      <w:r/>
    </w:p>
    <w:p>
      <w:pPr>
        <w:pStyle w:val="1006"/>
        <w:rPr>
          <w:rFonts w:ascii="仿宋" w:hAnsi="仿宋" w:eastAsia="仿宋" w:cs="仿宋"/>
          <w:sz w:val="28"/>
          <w:szCs w:val="28"/>
        </w:rPr>
      </w:pPr>
      <w:r>
        <w:rPr>
          <w:rFonts w:hint="eastAsia" w:ascii="仿宋" w:hAnsi="仿宋" w:eastAsia="仿宋" w:cs="仿宋"/>
          <w:sz w:val="28"/>
          <w:szCs w:val="28"/>
        </w:rPr>
        <w:t xml:space="preserve">投标人名称：                                      货币单位：人民币元</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tbl>
      <w:tblPr>
        <w:tblW w:w="0" w:type="auto"/>
        <w:tblCellSpacing w:w="1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2967"/>
        <w:gridCol w:w="2760"/>
        <w:gridCol w:w="3573"/>
      </w:tblGrid>
      <w:tr>
        <w:trPr>
          <w:tblCellSpacing w:w="15" w:type="dxa"/>
        </w:trPr>
        <w:tc>
          <w:tcPr>
            <w:tcW w:w="2892"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项目名称</w:t>
            </w:r>
            <w:r/>
          </w:p>
        </w:tc>
        <w:tc>
          <w:tcPr>
            <w:tcW w:w="2700"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项目内容</w:t>
            </w:r>
            <w:r/>
          </w:p>
        </w:tc>
        <w:tc>
          <w:tcPr>
            <w:tcW w:w="3408"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费率（小写）</w:t>
            </w:r>
            <w:r/>
          </w:p>
        </w:tc>
      </w:tr>
      <w:tr>
        <w:trPr>
          <w:tblCellSpacing w:w="15" w:type="dxa"/>
        </w:trPr>
        <w:tc>
          <w:tcPr>
            <w:tcW w:w="2892"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t xml:space="preserve"> </w:t>
            </w:r>
            <w:r/>
          </w:p>
        </w:tc>
        <w:tc>
          <w:tcPr>
            <w:tcW w:w="2700"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详见投标文件</w:t>
            </w:r>
            <w:r/>
          </w:p>
        </w:tc>
        <w:tc>
          <w:tcPr>
            <w:tcW w:w="3408" w:type="dxa"/>
            <w:vAlign w:val="center"/>
            <w:textDirection w:val="lrTb"/>
            <w:noWrap/>
          </w:tcPr>
          <w:p>
            <w:pPr>
              <w:pStyle w:val="1006"/>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6858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685885"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28"/>
                <w:szCs w:val="28"/>
              </w:rPr>
              <w:t xml:space="preserve"> </w:t>
            </w:r>
            <w:r>
              <w:rPr>
                <w:rFonts w:hint="eastAsia" w:ascii="仿宋" w:hAnsi="仿宋" w:eastAsia="仿宋" w:cs="仿宋"/>
                <w:sz w:val="28"/>
                <w:szCs w:val="28"/>
              </w:rPr>
              <w:t xml:space="preserve">%</w:t>
            </w:r>
            <w:r/>
          </w:p>
        </w:tc>
      </w:tr>
      <w:tr>
        <w:trPr>
          <w:tblCellSpacing w:w="15" w:type="dxa"/>
        </w:trPr>
        <w:tc>
          <w:tcPr>
            <w:tcW w:w="2892"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总价（大写）：</w:t>
            </w:r>
            <w:r/>
          </w:p>
        </w:tc>
        <w:tc>
          <w:tcPr>
            <w:gridSpan w:val="2"/>
            <w:tcW w:w="6258" w:type="dxa"/>
            <w:vAlign w:val="center"/>
            <w:textDirection w:val="lrTb"/>
            <w:noWrap/>
          </w:tcPr>
          <w:p>
            <w:pPr>
              <w:pStyle w:val="1006"/>
              <w:rPr>
                <w:rFonts w:ascii="仿宋" w:hAnsi="仿宋" w:eastAsia="仿宋" w:cs="仿宋"/>
                <w:sz w:val="28"/>
                <w:szCs w:val="28"/>
              </w:rPr>
            </w:pPr>
            <w:r>
              <w:rPr>
                <w:rFonts w:hint="eastAsia" w:ascii="仿宋" w:hAnsi="仿宋" w:eastAsia="仿宋" w:cs="仿宋"/>
                <w:sz w:val="28"/>
                <w:szCs w:val="28"/>
              </w:rPr>
              <w:t xml:space="preserve">费率大写</w:t>
            </w:r>
            <w:r>
              <w:rPr>
                <w:rFonts w:hint="eastAsia" w:ascii="仿宋" w:hAnsi="仿宋" w:eastAsia="仿宋" w:cs="仿宋"/>
                <w:sz w:val="28"/>
                <w:szCs w:val="28"/>
              </w:rPr>
              <w:t xml:space="preserve"> </w:t>
            </w:r>
            <w:r/>
          </w:p>
        </w:tc>
      </w:tr>
    </w:tbl>
    <w:p>
      <w:pPr>
        <w:pStyle w:val="1006"/>
        <w:rPr>
          <w:rFonts w:ascii="仿宋" w:hAnsi="仿宋" w:eastAsia="仿宋" w:cs="仿宋"/>
          <w:sz w:val="28"/>
          <w:szCs w:val="28"/>
        </w:rPr>
      </w:pPr>
      <w:r>
        <w:rPr>
          <w:rFonts w:hint="eastAsia" w:ascii="仿宋" w:hAnsi="仿宋" w:eastAsia="仿宋" w:cs="仿宋"/>
          <w:sz w:val="28"/>
          <w:szCs w:val="28"/>
        </w:rPr>
        <w:t xml:space="preserve"> </w:t>
      </w:r>
      <w:r/>
    </w:p>
    <w:p>
      <w:pPr>
        <w:pStyle w:val="1006"/>
        <w:rPr>
          <w:rFonts w:ascii="仿宋" w:hAnsi="仿宋" w:eastAsia="仿宋" w:cs="仿宋"/>
          <w:sz w:val="28"/>
          <w:szCs w:val="28"/>
        </w:rPr>
      </w:pPr>
      <w:r>
        <w:rPr>
          <w:rFonts w:hint="eastAsia" w:ascii="仿宋" w:hAnsi="仿宋" w:eastAsia="仿宋" w:cs="仿宋"/>
          <w:sz w:val="28"/>
          <w:szCs w:val="28"/>
        </w:rPr>
        <w:t xml:space="preserve">盖章（公章）：</w:t>
      </w:r>
      <w:r/>
    </w:p>
    <w:p>
      <w:pPr>
        <w:rPr>
          <w:rFonts w:ascii="仿宋" w:hAnsi="仿宋" w:eastAsia="仿宋" w:cs="仿宋"/>
          <w:color w:val="000000"/>
          <w:sz w:val="28"/>
          <w:szCs w:val="28"/>
        </w:rPr>
      </w:pPr>
      <w:r>
        <w:rPr>
          <w:rFonts w:ascii="仿宋" w:hAnsi="仿宋" w:eastAsia="仿宋" w:cs="仿宋"/>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ind w:firstLine="540"/>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contextualSpacing/>
        <w:spacing w:line="400" w:lineRule="exact"/>
        <w:rPr>
          <w:rFonts w:ascii="仿宋" w:hAnsi="仿宋" w:eastAsia="仿宋" w:cs="仿宋"/>
          <w:b/>
          <w:color w:val="000000"/>
          <w:sz w:val="28"/>
          <w:szCs w:val="28"/>
        </w:rPr>
      </w:pPr>
      <w:r>
        <w:rPr>
          <w:rFonts w:ascii="仿宋" w:hAnsi="仿宋" w:eastAsia="仿宋" w:cs="仿宋"/>
          <w:b/>
          <w:color w:val="000000"/>
          <w:sz w:val="28"/>
          <w:szCs w:val="28"/>
        </w:rPr>
      </w:r>
      <w:r/>
    </w:p>
    <w:p>
      <w:pPr>
        <w:spacing w:line="300" w:lineRule="auto"/>
        <w:rPr>
          <w:rFonts w:ascii="仿宋" w:hAnsi="仿宋" w:eastAsia="仿宋" w:cs="仿宋"/>
          <w:color w:val="000000"/>
          <w:sz w:val="28"/>
          <w:szCs w:val="28"/>
        </w:rPr>
        <w:outlineLvl w:val="0"/>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附件7</w:t>
      </w:r>
      <w:r/>
    </w:p>
    <w:p>
      <w:pPr>
        <w:jc w:val="center"/>
        <w:spacing w:before="240"/>
        <w:rPr>
          <w:rFonts w:ascii="仿宋" w:hAnsi="仿宋" w:eastAsia="仿宋" w:cs="仿宋"/>
          <w:b/>
          <w:bCs/>
          <w:color w:val="000000"/>
          <w:sz w:val="28"/>
          <w:szCs w:val="28"/>
          <w:lang w:bidi="zh-CN"/>
        </w:rPr>
        <w:outlineLvl w:val="0"/>
      </w:pPr>
      <w:r>
        <w:rPr>
          <w:rFonts w:hint="eastAsia" w:ascii="仿宋" w:hAnsi="仿宋" w:eastAsia="仿宋" w:cs="仿宋"/>
          <w:b/>
          <w:bCs/>
          <w:color w:val="000000"/>
          <w:sz w:val="28"/>
          <w:szCs w:val="28"/>
          <w:lang w:bidi="zh-CN"/>
        </w:rPr>
        <w:t xml:space="preserve">中小企业声明函（工程、服务）</w:t>
      </w:r>
      <w:r/>
    </w:p>
    <w:p>
      <w:pPr>
        <w:ind w:firstLine="560"/>
        <w:spacing w:line="36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color w:val="000000"/>
          <w:sz w:val="28"/>
          <w:szCs w:val="28"/>
          <w:u w:val="single"/>
          <w:lang w:bidi="zh-CN"/>
        </w:rPr>
        <w:t xml:space="preserve">（单位名称）</w:t>
      </w:r>
      <w:r>
        <w:rPr>
          <w:rFonts w:hint="eastAsia" w:ascii="仿宋" w:hAnsi="仿宋" w:eastAsia="仿宋" w:cs="仿宋"/>
          <w:color w:val="000000"/>
          <w:sz w:val="28"/>
          <w:szCs w:val="28"/>
          <w:lang w:bidi="zh-CN"/>
        </w:rPr>
        <w:t xml:space="preserve">的</w:t>
      </w:r>
      <w:r>
        <w:rPr>
          <w:rFonts w:hint="eastAsia" w:ascii="仿宋" w:hAnsi="仿宋" w:eastAsia="仿宋" w:cs="仿宋"/>
          <w:color w:val="000000"/>
          <w:sz w:val="28"/>
          <w:szCs w:val="28"/>
          <w:u w:val="single"/>
          <w:lang w:bidi="zh-CN"/>
        </w:rPr>
        <w:t xml:space="preserve">（项目名称）</w:t>
      </w:r>
      <w:r>
        <w:rPr>
          <w:rFonts w:hint="eastAsia" w:ascii="仿宋" w:hAnsi="仿宋" w:eastAsia="仿宋" w:cs="仿宋"/>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jc w:val="left"/>
        <w:spacing w:line="36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1.</w:t>
      </w:r>
      <w:r>
        <w:rPr>
          <w:rFonts w:hint="eastAsia" w:ascii="仿宋" w:hAnsi="仿宋" w:eastAsia="仿宋" w:cs="仿宋"/>
          <w:color w:val="000000"/>
          <w:sz w:val="28"/>
          <w:szCs w:val="28"/>
          <w:u w:val="single"/>
          <w:lang w:bidi="zh-CN"/>
        </w:rPr>
        <w:t xml:space="preserve">（标的名称）</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bidi="zh-CN"/>
        </w:rPr>
        <w:t xml:space="preserve">采购文件中明确的所属行业）</w:t>
      </w:r>
      <w:r>
        <w:rPr>
          <w:rFonts w:hint="eastAsia" w:ascii="仿宋" w:hAnsi="仿宋" w:eastAsia="仿宋" w:cs="仿宋"/>
          <w:color w:val="000000"/>
          <w:sz w:val="28"/>
          <w:szCs w:val="28"/>
          <w:lang w:bidi="zh-CN"/>
        </w:rPr>
        <w:t xml:space="preserve">；承建（承接）企业为</w:t>
      </w:r>
      <w:r>
        <w:rPr>
          <w:rFonts w:hint="eastAsia" w:ascii="仿宋" w:hAnsi="仿宋" w:eastAsia="仿宋" w:cs="仿宋"/>
          <w:color w:val="000000"/>
          <w:sz w:val="28"/>
          <w:szCs w:val="28"/>
          <w:u w:val="singl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t xml:space="preserve"> </w:t>
      </w:r>
      <w:r>
        <w:rPr>
          <w:rFonts w:hint="eastAsia" w:ascii="仿宋" w:hAnsi="仿宋" w:eastAsia="仿宋" w:cs="仿宋"/>
          <w:color w:val="000000"/>
          <w:sz w:val="28"/>
          <w:szCs w:val="28"/>
          <w:lang w:bidi="zh-CN"/>
        </w:rPr>
        <w:t xml:space="preserve">万元，资产总额为</w:t>
      </w:r>
      <w:r>
        <w:rPr>
          <w:rFonts w:hint="eastAsia" w:ascii="仿宋" w:hAnsi="仿宋" w:eastAsia="仿宋" w:cs="仿宋"/>
          <w:color w:val="000000"/>
          <w:sz w:val="28"/>
          <w:szCs w:val="28"/>
          <w:u w:val="single"/>
          <w:lang w:bidi="zh-CN"/>
        </w:rPr>
        <w:tab/>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bidi="zh-CN"/>
        </w:rPr>
        <w:t xml:space="preserve">（</w:t>
      </w:r>
      <w:r>
        <w:rPr>
          <w:rFonts w:hint="eastAsia" w:ascii="宋体" w:hAnsi="宋体"/>
          <w:color w:val="000000"/>
          <w:sz w:val="28"/>
          <w:szCs w:val="28"/>
          <w:u w:val="single"/>
        </w:rPr>
        <w:t xml:space="preserve">□</w:t>
      </w:r>
      <w:r>
        <w:rPr>
          <w:rFonts w:hint="eastAsia" w:ascii="仿宋" w:hAnsi="仿宋" w:eastAsia="仿宋" w:cs="仿宋"/>
          <w:color w:val="000000"/>
          <w:sz w:val="28"/>
          <w:szCs w:val="28"/>
          <w:u w:val="single"/>
          <w:lang w:bidi="zh-CN"/>
        </w:rPr>
        <w:t xml:space="preserve">中型企业、</w:t>
      </w:r>
      <w:r>
        <w:rPr>
          <w:rFonts w:hint="eastAsia" w:ascii="宋体" w:hAnsi="宋体"/>
          <w:color w:val="000000"/>
          <w:sz w:val="28"/>
          <w:szCs w:val="28"/>
          <w:u w:val="single"/>
        </w:rPr>
        <w:t xml:space="preserve">□</w:t>
      </w:r>
      <w:r>
        <w:rPr>
          <w:rFonts w:hint="eastAsia" w:ascii="仿宋" w:hAnsi="仿宋" w:eastAsia="仿宋" w:cs="仿宋"/>
          <w:color w:val="000000"/>
          <w:sz w:val="28"/>
          <w:szCs w:val="28"/>
          <w:u w:val="single"/>
          <w:lang w:bidi="zh-CN"/>
        </w:rPr>
        <w:t xml:space="preserve">小型企业、</w:t>
      </w:r>
      <w:r>
        <w:rPr>
          <w:rFonts w:hint="eastAsia" w:ascii="宋体" w:hAnsi="宋体"/>
          <w:color w:val="000000"/>
          <w:sz w:val="28"/>
          <w:szCs w:val="28"/>
          <w:u w:val="single"/>
        </w:rPr>
        <w:t xml:space="preserve">□</w:t>
      </w:r>
      <w:r>
        <w:rPr>
          <w:rFonts w:hint="eastAsia" w:ascii="仿宋" w:hAnsi="仿宋" w:eastAsia="仿宋" w:cs="仿宋"/>
          <w:color w:val="000000"/>
          <w:sz w:val="28"/>
          <w:szCs w:val="28"/>
          <w:u w:val="single"/>
          <w:lang w:bidi="zh-CN"/>
        </w:rPr>
        <w:t xml:space="preserve">微型企业）</w:t>
      </w:r>
      <w:r>
        <w:rPr>
          <w:rFonts w:hint="eastAsia" w:ascii="仿宋" w:hAnsi="仿宋" w:eastAsia="仿宋" w:cs="仿宋"/>
          <w:color w:val="000000"/>
          <w:sz w:val="28"/>
          <w:szCs w:val="28"/>
          <w:lang w:bidi="zh-CN"/>
        </w:rPr>
        <w:t xml:space="preserve">；</w:t>
      </w:r>
      <w:r/>
    </w:p>
    <w:p>
      <w:pPr>
        <w:ind w:firstLine="560"/>
        <w:jc w:val="left"/>
        <w:spacing w:line="36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2.</w:t>
      </w:r>
      <w:r>
        <w:rPr>
          <w:rFonts w:hint="eastAsia" w:ascii="仿宋" w:hAnsi="仿宋" w:eastAsia="仿宋" w:cs="仿宋"/>
          <w:color w:val="000000"/>
          <w:sz w:val="28"/>
          <w:szCs w:val="28"/>
          <w:u w:val="single"/>
          <w:lang w:bidi="zh-CN"/>
        </w:rPr>
        <w:t xml:space="preserve">（标的名称）</w:t>
      </w:r>
      <w:r>
        <w:rPr>
          <w:rFonts w:hint="eastAsia" w:ascii="仿宋" w:hAnsi="仿宋" w:eastAsia="仿宋" w:cs="仿宋"/>
          <w:color w:val="000000"/>
          <w:sz w:val="28"/>
          <w:szCs w:val="28"/>
          <w:lang w:bidi="zh-CN"/>
        </w:rPr>
        <w:t xml:space="preserve">，属于（</w:t>
      </w:r>
      <w:r>
        <w:rPr>
          <w:rFonts w:hint="eastAsia" w:ascii="仿宋" w:hAnsi="仿宋" w:eastAsia="仿宋" w:cs="仿宋"/>
          <w:color w:val="000000"/>
          <w:sz w:val="28"/>
          <w:szCs w:val="28"/>
          <w:u w:val="single"/>
          <w:lang w:bidi="zh-CN"/>
        </w:rPr>
        <w:t xml:space="preserve">采购文件中明确的所属行业）</w:t>
      </w:r>
      <w:r>
        <w:rPr>
          <w:rFonts w:hint="eastAsia" w:ascii="仿宋" w:hAnsi="仿宋" w:eastAsia="仿宋" w:cs="仿宋"/>
          <w:color w:val="000000"/>
          <w:sz w:val="28"/>
          <w:szCs w:val="28"/>
          <w:lang w:bidi="zh-CN"/>
        </w:rPr>
        <w:t xml:space="preserve">；承建（承接）企业为</w:t>
      </w:r>
      <w:r>
        <w:rPr>
          <w:rFonts w:hint="eastAsia" w:ascii="仿宋" w:hAnsi="仿宋" w:eastAsia="仿宋" w:cs="仿宋"/>
          <w:color w:val="000000"/>
          <w:sz w:val="28"/>
          <w:szCs w:val="28"/>
          <w:u w:val="single"/>
          <w:lang w:bidi="zh-CN"/>
        </w:rPr>
        <w:t xml:space="preserve">（企业名称）</w:t>
      </w:r>
      <w:r>
        <w:rPr>
          <w:rFonts w:hint="eastAsia" w:ascii="仿宋" w:hAnsi="仿宋" w:eastAsia="仿宋" w:cs="仿宋"/>
          <w:color w:val="000000"/>
          <w:sz w:val="28"/>
          <w:szCs w:val="28"/>
          <w:lang w:bidi="zh-CN"/>
        </w:rPr>
        <w:t xml:space="preserve">，从业人员</w:t>
      </w:r>
      <w:r>
        <w:rPr>
          <w:rFonts w:hint="eastAsia" w:ascii="仿宋" w:hAnsi="仿宋" w:eastAsia="仿宋" w:cs="仿宋"/>
          <w:color w:val="000000"/>
          <w:sz w:val="28"/>
          <w:szCs w:val="28"/>
          <w:u w:val="single"/>
          <w:lang w:bidi="zh-CN"/>
        </w:rPr>
        <w:tab/>
        <w:t xml:space="preserve"> </w:t>
      </w:r>
      <w:r>
        <w:rPr>
          <w:rFonts w:hint="eastAsia" w:ascii="仿宋" w:hAnsi="仿宋" w:eastAsia="仿宋" w:cs="仿宋"/>
          <w:color w:val="000000"/>
          <w:sz w:val="28"/>
          <w:szCs w:val="28"/>
          <w:lang w:bidi="zh-CN"/>
        </w:rPr>
        <w:t xml:space="preserve">人，营业收入为</w:t>
      </w:r>
      <w:r>
        <w:rPr>
          <w:rFonts w:hint="eastAsia" w:ascii="仿宋" w:hAnsi="仿宋" w:eastAsia="仿宋" w:cs="仿宋"/>
          <w:color w:val="000000"/>
          <w:sz w:val="28"/>
          <w:szCs w:val="28"/>
          <w:u w:val="single"/>
          <w:lang w:bidi="zh-CN"/>
        </w:rPr>
        <w:tab/>
      </w:r>
      <w:r>
        <w:rPr>
          <w:rFonts w:hint="eastAsia" w:ascii="仿宋" w:hAnsi="仿宋" w:eastAsia="仿宋" w:cs="仿宋"/>
          <w:color w:val="000000"/>
          <w:sz w:val="28"/>
          <w:szCs w:val="28"/>
          <w:lang w:bidi="zh-CN"/>
        </w:rPr>
        <w:t xml:space="preserve">万元，资产总额为</w:t>
      </w:r>
      <w:r>
        <w:rPr>
          <w:rFonts w:hint="eastAsia" w:ascii="仿宋" w:hAnsi="仿宋" w:eastAsia="仿宋" w:cs="仿宋"/>
          <w:color w:val="000000"/>
          <w:sz w:val="28"/>
          <w:szCs w:val="28"/>
          <w:u w:val="single"/>
          <w:lang w:bidi="zh-CN"/>
        </w:rPr>
        <w:tab/>
        <w:t xml:space="preserve"> </w:t>
      </w:r>
      <w:r>
        <w:rPr>
          <w:rFonts w:hint="eastAsia" w:ascii="仿宋" w:hAnsi="仿宋" w:eastAsia="仿宋" w:cs="仿宋"/>
          <w:color w:val="000000"/>
          <w:sz w:val="28"/>
          <w:szCs w:val="28"/>
          <w:lang w:bidi="zh-CN"/>
        </w:rPr>
        <w:t xml:space="preserve">万元，属于</w:t>
      </w:r>
      <w:r>
        <w:rPr>
          <w:rFonts w:hint="eastAsia" w:ascii="仿宋" w:hAnsi="仿宋" w:eastAsia="仿宋" w:cs="仿宋"/>
          <w:color w:val="000000"/>
          <w:sz w:val="28"/>
          <w:szCs w:val="28"/>
          <w:u w:val="single"/>
          <w:lang w:bidi="zh-CN"/>
        </w:rPr>
        <w:t xml:space="preserve">（</w:t>
      </w:r>
      <w:r>
        <w:rPr>
          <w:rFonts w:hint="eastAsia" w:ascii="宋体" w:hAnsi="宋体"/>
          <w:color w:val="000000"/>
          <w:sz w:val="28"/>
          <w:szCs w:val="28"/>
          <w:u w:val="single"/>
        </w:rPr>
        <w:t xml:space="preserve">□</w:t>
      </w:r>
      <w:r>
        <w:rPr>
          <w:rFonts w:hint="eastAsia" w:ascii="仿宋" w:hAnsi="仿宋" w:eastAsia="仿宋" w:cs="仿宋"/>
          <w:color w:val="000000"/>
          <w:sz w:val="28"/>
          <w:szCs w:val="28"/>
          <w:u w:val="single"/>
          <w:lang w:bidi="zh-CN"/>
        </w:rPr>
        <w:t xml:space="preserve">中型企业、</w:t>
      </w:r>
      <w:r>
        <w:rPr>
          <w:rFonts w:hint="eastAsia" w:ascii="宋体" w:hAnsi="宋体"/>
          <w:color w:val="000000"/>
          <w:sz w:val="28"/>
          <w:szCs w:val="28"/>
          <w:u w:val="single"/>
        </w:rPr>
        <w:t xml:space="preserve">□</w:t>
      </w:r>
      <w:r>
        <w:rPr>
          <w:rFonts w:hint="eastAsia" w:ascii="仿宋" w:hAnsi="仿宋" w:eastAsia="仿宋" w:cs="仿宋"/>
          <w:color w:val="000000"/>
          <w:sz w:val="28"/>
          <w:szCs w:val="28"/>
          <w:u w:val="single"/>
          <w:lang w:bidi="zh-CN"/>
        </w:rPr>
        <w:t xml:space="preserve">小型企业、</w:t>
      </w:r>
      <w:r>
        <w:rPr>
          <w:rFonts w:hint="eastAsia" w:ascii="宋体" w:hAnsi="宋体"/>
          <w:color w:val="000000"/>
          <w:sz w:val="28"/>
          <w:szCs w:val="28"/>
          <w:u w:val="single"/>
        </w:rPr>
        <w:t xml:space="preserve">□</w:t>
      </w:r>
      <w:r>
        <w:rPr>
          <w:rFonts w:hint="eastAsia" w:ascii="仿宋" w:hAnsi="仿宋" w:eastAsia="仿宋" w:cs="仿宋"/>
          <w:color w:val="000000"/>
          <w:sz w:val="28"/>
          <w:szCs w:val="28"/>
          <w:u w:val="single"/>
          <w:lang w:bidi="zh-CN"/>
        </w:rPr>
        <w:t xml:space="preserve">微型企业）</w:t>
      </w:r>
      <w:r>
        <w:rPr>
          <w:rFonts w:hint="eastAsia" w:ascii="仿宋" w:hAnsi="仿宋" w:eastAsia="仿宋" w:cs="仿宋"/>
          <w:color w:val="000000"/>
          <w:sz w:val="28"/>
          <w:szCs w:val="28"/>
          <w:lang w:bidi="zh-CN"/>
        </w:rPr>
        <w:t xml:space="preserve">；</w:t>
      </w:r>
      <w:r/>
    </w:p>
    <w:p>
      <w:pPr>
        <w:ind w:firstLine="560"/>
        <w:jc w:val="left"/>
        <w:spacing w:line="36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w:t>
      </w:r>
      <w:r/>
    </w:p>
    <w:p>
      <w:pPr>
        <w:ind w:firstLine="560"/>
        <w:spacing w:line="36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本企业对上述声明内容的真实性负责。如有虚假，将依法承担相应责任。</w:t>
      </w:r>
      <w:r/>
    </w:p>
    <w:p>
      <w:pPr>
        <w:spacing w:line="300" w:lineRule="auto"/>
        <w:rPr>
          <w:rFonts w:ascii="仿宋" w:hAnsi="仿宋" w:eastAsia="仿宋" w:cs="仿宋"/>
          <w:color w:val="000000"/>
          <w:sz w:val="28"/>
          <w:szCs w:val="28"/>
          <w:lang w:bidi="zh-CN"/>
        </w:rPr>
        <w:outlineLvl w:val="0"/>
      </w:pPr>
      <w:r>
        <w:rPr>
          <w:rFonts w:ascii="仿宋" w:hAnsi="仿宋" w:eastAsia="仿宋" w:cs="仿宋"/>
          <w:color w:val="000000"/>
          <w:sz w:val="28"/>
          <w:szCs w:val="28"/>
          <w:lang w:bidi="zh-CN"/>
        </w:rPr>
      </w:r>
      <w:r/>
    </w:p>
    <w:p>
      <w:pPr>
        <w:spacing w:line="300" w:lineRule="auto"/>
        <w:rPr>
          <w:rFonts w:ascii="仿宋" w:hAnsi="仿宋" w:eastAsia="仿宋" w:cs="仿宋"/>
          <w:color w:val="000000"/>
          <w:sz w:val="28"/>
          <w:szCs w:val="28"/>
          <w:lang w:bidi="zh-CN"/>
        </w:rPr>
        <w:outlineLvl w:val="0"/>
      </w:pPr>
      <w:r>
        <w:rPr>
          <w:rFonts w:ascii="仿宋" w:hAnsi="仿宋" w:eastAsia="仿宋" w:cs="仿宋"/>
          <w:color w:val="000000"/>
          <w:sz w:val="28"/>
          <w:szCs w:val="28"/>
          <w:lang w:bidi="zh-CN"/>
        </w:rPr>
      </w:r>
      <w:r/>
    </w:p>
    <w:p>
      <w:pPr>
        <w:spacing w:line="300" w:lineRule="auto"/>
        <w:rPr>
          <w:rFonts w:ascii="仿宋" w:hAnsi="仿宋" w:eastAsia="仿宋" w:cs="仿宋"/>
          <w:color w:val="000000"/>
          <w:sz w:val="28"/>
          <w:szCs w:val="28"/>
          <w:lang w:bidi="zh-CN"/>
        </w:rPr>
        <w:outlineLvl w:val="0"/>
      </w:pPr>
      <w:r>
        <w:rPr>
          <w:rFonts w:ascii="仿宋" w:hAnsi="仿宋" w:eastAsia="仿宋" w:cs="仿宋"/>
          <w:color w:val="000000"/>
          <w:sz w:val="28"/>
          <w:szCs w:val="28"/>
          <w:lang w:bidi="zh-CN"/>
        </w:rPr>
      </w:r>
      <w:r/>
    </w:p>
    <w:p>
      <w:pPr>
        <w:ind w:firstLine="4900"/>
        <w:spacing w:line="30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企业名称（盖章）：</w:t>
      </w:r>
      <w:r/>
    </w:p>
    <w:p>
      <w:pPr>
        <w:ind w:firstLine="4900"/>
        <w:spacing w:line="300" w:lineRule="auto"/>
        <w:rPr>
          <w:rFonts w:ascii="仿宋" w:hAnsi="仿宋" w:eastAsia="仿宋" w:cs="仿宋"/>
          <w:color w:val="000000"/>
          <w:sz w:val="28"/>
          <w:szCs w:val="28"/>
          <w:lang w:bidi="zh-CN"/>
        </w:rPr>
        <w:outlineLvl w:val="0"/>
      </w:pPr>
      <w:r>
        <w:rPr>
          <w:rFonts w:hint="eastAsia" w:ascii="仿宋" w:hAnsi="仿宋" w:eastAsia="仿宋" w:cs="仿宋"/>
          <w:color w:val="000000"/>
          <w:sz w:val="28"/>
          <w:szCs w:val="28"/>
          <w:lang w:bidi="zh-CN"/>
        </w:rPr>
        <w:t xml:space="preserve">日期：</w:t>
      </w:r>
      <w:r/>
    </w:p>
    <w:p>
      <w:pPr>
        <w:ind w:firstLine="560"/>
        <w:spacing w:line="480" w:lineRule="exact"/>
        <w:rPr>
          <w:rFonts w:ascii="仿宋" w:hAnsi="仿宋" w:eastAsia="仿宋" w:cs="仿宋"/>
          <w:color w:val="000000"/>
          <w:sz w:val="24"/>
          <w:lang w:bidi="zh-CN"/>
        </w:rPr>
      </w:pPr>
      <w:r>
        <w:rPr>
          <w:rFonts w:hint="eastAsia" w:ascii="仿宋" w:hAnsi="仿宋" w:eastAsia="仿宋" w:cs="仿宋"/>
          <w:color w:val="000000"/>
          <w:sz w:val="24"/>
          <w:lang w:bidi="zh-CN"/>
        </w:rPr>
        <w:t xml:space="preserve">备注：</w:t>
      </w:r>
      <w:r/>
    </w:p>
    <w:p>
      <w:pPr>
        <w:ind w:firstLine="560"/>
        <w:spacing w:line="480" w:lineRule="exact"/>
        <w:rPr>
          <w:rFonts w:ascii="仿宋" w:hAnsi="仿宋" w:eastAsia="仿宋" w:cs="仿宋"/>
          <w:color w:val="000000"/>
          <w:sz w:val="24"/>
          <w:lang w:bidi="zh-CN"/>
        </w:rPr>
      </w:pPr>
      <w:r>
        <w:rPr>
          <w:rFonts w:hint="eastAsia" w:ascii="仿宋" w:hAnsi="仿宋" w:eastAsia="仿宋" w:cs="仿宋"/>
          <w:color w:val="000000"/>
          <w:sz w:val="24"/>
          <w:lang w:bidi="zh-CN"/>
        </w:rPr>
        <w:t xml:space="preserve">1.从业人员、营业收入、资产总额填报上一年度数据，无上</w:t>
      </w:r>
      <w:r>
        <w:rPr>
          <w:rFonts w:hint="eastAsia" w:ascii="仿宋" w:hAnsi="仿宋" w:eastAsia="仿宋" w:cs="仿宋"/>
          <w:color w:val="000000"/>
          <w:sz w:val="24"/>
          <w:lang w:bidi="zh-CN"/>
        </w:rPr>
        <w:t xml:space="preserve">一</w:t>
      </w:r>
      <w:r>
        <w:rPr>
          <w:rFonts w:hint="eastAsia" w:ascii="仿宋" w:hAnsi="仿宋" w:eastAsia="仿宋" w:cs="仿宋"/>
          <w:color w:val="000000"/>
          <w:sz w:val="24"/>
          <w:lang w:bidi="zh-CN"/>
        </w:rPr>
        <w:t xml:space="preserve">年度数据的新成立企业可不填报。</w:t>
      </w:r>
      <w:r/>
    </w:p>
    <w:p>
      <w:pPr>
        <w:ind w:left="560" w:hanging="140"/>
        <w:spacing w:line="480" w:lineRule="exact"/>
        <w:rPr>
          <w:rFonts w:ascii="仿宋" w:hAnsi="仿宋" w:eastAsia="仿宋" w:cs="仿宋"/>
          <w:color w:val="000000"/>
          <w:sz w:val="24"/>
          <w:lang w:bidi="zh-CN"/>
        </w:rPr>
      </w:pPr>
      <w:r>
        <w:rPr>
          <w:rFonts w:hint="eastAsia" w:ascii="仿宋" w:hAnsi="仿宋" w:eastAsia="仿宋" w:cs="仿宋"/>
          <w:color w:val="000000"/>
          <w:sz w:val="24"/>
          <w:lang w:bidi="zh-CN"/>
        </w:rPr>
        <w:t xml:space="preserve">2.供应商</w:t>
      </w:r>
      <w:r>
        <w:rPr>
          <w:rFonts w:ascii="仿宋" w:hAnsi="仿宋" w:eastAsia="仿宋" w:cs="仿宋"/>
          <w:color w:val="000000"/>
          <w:sz w:val="24"/>
          <w:lang w:bidi="zh-CN"/>
        </w:rPr>
        <w:t xml:space="preserve">自行勾选</w:t>
      </w:r>
      <w:r>
        <w:rPr>
          <w:rFonts w:hint="eastAsia" w:ascii="仿宋" w:hAnsi="仿宋" w:eastAsia="仿宋" w:cs="仿宋"/>
          <w:color w:val="000000"/>
          <w:sz w:val="24"/>
          <w:lang w:bidi="zh-CN"/>
        </w:rPr>
        <w:t xml:space="preserve">制造商</w:t>
      </w:r>
      <w:r>
        <w:rPr>
          <w:rFonts w:ascii="仿宋" w:hAnsi="仿宋" w:eastAsia="仿宋" w:cs="仿宋"/>
          <w:color w:val="000000"/>
          <w:sz w:val="24"/>
          <w:lang w:bidi="zh-CN"/>
        </w:rPr>
        <w:t xml:space="preserve">的企业</w:t>
      </w:r>
      <w:r>
        <w:rPr>
          <w:rFonts w:hint="eastAsia" w:ascii="仿宋" w:hAnsi="仿宋" w:eastAsia="仿宋" w:cs="仿宋"/>
          <w:color w:val="000000"/>
          <w:sz w:val="24"/>
          <w:lang w:bidi="zh-CN"/>
        </w:rPr>
        <w:t xml:space="preserve">规模类型</w:t>
      </w:r>
      <w:r>
        <w:rPr>
          <w:rFonts w:ascii="仿宋" w:hAnsi="仿宋" w:eastAsia="仿宋" w:cs="仿宋"/>
          <w:color w:val="000000"/>
          <w:sz w:val="24"/>
          <w:lang w:bidi="zh-CN"/>
        </w:rPr>
        <w:t xml:space="preserve">。</w:t>
      </w:r>
      <w:r/>
    </w:p>
    <w:p>
      <w:pPr>
        <w:spacing w:line="300" w:lineRule="auto"/>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附件8</w:t>
      </w:r>
      <w:r/>
    </w:p>
    <w:p>
      <w:pPr>
        <w:jc w:val="center"/>
        <w:spacing w:line="46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w:t>
      </w:r>
      <w:r/>
    </w:p>
    <w:p>
      <w:pPr>
        <w:ind w:firstLine="560"/>
        <w:spacing w:line="588"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spacing w:line="588"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注：1.中标供应商为残疾人福利单位的，此</w:t>
      </w:r>
      <w:r>
        <w:rPr>
          <w:rFonts w:hint="eastAsia" w:ascii="仿宋" w:hAnsi="仿宋" w:eastAsia="仿宋" w:cs="仿宋"/>
          <w:color w:val="000000"/>
          <w:sz w:val="24"/>
        </w:rPr>
        <w:t xml:space="preserve">声明函将随</w:t>
      </w:r>
      <w:r>
        <w:rPr>
          <w:rFonts w:hint="eastAsia" w:ascii="仿宋" w:hAnsi="仿宋" w:eastAsia="仿宋" w:cs="仿宋"/>
          <w:color w:val="000000"/>
          <w:sz w:val="24"/>
        </w:rPr>
        <w:t xml:space="preserve">中标结果同时公告，接受社会监督。供应</w:t>
      </w:r>
      <w:r>
        <w:rPr>
          <w:rFonts w:hint="eastAsia" w:ascii="仿宋" w:hAnsi="仿宋" w:eastAsia="仿宋" w:cs="仿宋"/>
          <w:color w:val="000000"/>
          <w:sz w:val="24"/>
        </w:rPr>
        <w:t xml:space="preserve">商按照</w:t>
      </w:r>
      <w:r>
        <w:rPr>
          <w:rFonts w:hint="eastAsia" w:ascii="仿宋" w:hAnsi="仿宋" w:eastAsia="仿宋" w:cs="仿宋"/>
          <w:color w:val="000000"/>
          <w:sz w:val="24"/>
        </w:rPr>
        <w:t xml:space="preserve">本办法规定提供声明</w:t>
      </w:r>
      <w:r>
        <w:rPr>
          <w:rFonts w:hint="eastAsia" w:ascii="仿宋" w:hAnsi="仿宋" w:eastAsia="仿宋" w:cs="仿宋"/>
          <w:color w:val="000000"/>
          <w:sz w:val="24"/>
        </w:rPr>
        <w:t xml:space="preserve">函内容</w:t>
      </w:r>
      <w:r>
        <w:rPr>
          <w:rFonts w:hint="eastAsia" w:ascii="仿宋" w:hAnsi="仿宋" w:eastAsia="仿宋" w:cs="仿宋"/>
          <w:color w:val="000000"/>
          <w:sz w:val="24"/>
        </w:rPr>
        <w:t xml:space="preserve">不实的，属于提供虚假材料谋取中标、成交，依照《中华人民共和国政府采购法》等国家有关规定追究相应责任。</w:t>
      </w:r>
      <w:r/>
    </w:p>
    <w:p>
      <w:pPr>
        <w:ind w:firstLine="584"/>
        <w:spacing w:line="588" w:lineRule="exact"/>
        <w:rPr>
          <w:rFonts w:ascii="仿宋" w:hAnsi="仿宋" w:eastAsia="仿宋" w:cs="仿宋"/>
          <w:color w:val="000000"/>
          <w:spacing w:val="6"/>
          <w:sz w:val="28"/>
          <w:szCs w:val="28"/>
        </w:rPr>
      </w:pPr>
      <w:r>
        <w:rPr>
          <w:rFonts w:ascii="仿宋" w:hAnsi="仿宋" w:eastAsia="仿宋" w:cs="仿宋"/>
          <w:color w:val="000000"/>
          <w:spacing w:val="6"/>
          <w:sz w:val="28"/>
          <w:szCs w:val="28"/>
        </w:rPr>
      </w:r>
      <w:r/>
    </w:p>
    <w:p>
      <w:pPr>
        <w:ind w:firstLine="584"/>
        <w:spacing w:line="588" w:lineRule="exact"/>
        <w:rPr>
          <w:rFonts w:ascii="仿宋" w:hAnsi="仿宋" w:eastAsia="仿宋" w:cs="仿宋"/>
          <w:color w:val="000000"/>
          <w:spacing w:val="6"/>
          <w:sz w:val="28"/>
          <w:szCs w:val="28"/>
        </w:rPr>
      </w:pPr>
      <w:r>
        <w:rPr>
          <w:rFonts w:ascii="仿宋" w:hAnsi="仿宋" w:eastAsia="仿宋" w:cs="仿宋"/>
          <w:color w:val="000000"/>
          <w:spacing w:val="6"/>
          <w:sz w:val="28"/>
          <w:szCs w:val="28"/>
        </w:rPr>
      </w:r>
      <w:r/>
    </w:p>
    <w:p>
      <w:pPr>
        <w:ind w:firstLine="584"/>
        <w:spacing w:line="588" w:lineRule="exact"/>
        <w:rPr>
          <w:rFonts w:ascii="仿宋" w:hAnsi="仿宋" w:eastAsia="仿宋" w:cs="仿宋"/>
          <w:color w:val="000000"/>
          <w:spacing w:val="6"/>
          <w:sz w:val="28"/>
          <w:szCs w:val="28"/>
        </w:rPr>
      </w:pPr>
      <w:r>
        <w:rPr>
          <w:rFonts w:ascii="仿宋" w:hAnsi="仿宋" w:eastAsia="仿宋" w:cs="仿宋"/>
          <w:color w:val="000000"/>
          <w:spacing w:val="6"/>
          <w:sz w:val="28"/>
          <w:szCs w:val="28"/>
        </w:rPr>
      </w:r>
      <w:r/>
    </w:p>
    <w:p>
      <w:pPr>
        <w:ind w:firstLine="584"/>
        <w:spacing w:line="588" w:lineRule="exact"/>
        <w:rPr>
          <w:rFonts w:ascii="仿宋" w:hAnsi="仿宋" w:eastAsia="仿宋" w:cs="仿宋"/>
          <w:color w:val="000000"/>
          <w:spacing w:val="6"/>
          <w:sz w:val="28"/>
          <w:szCs w:val="28"/>
        </w:rPr>
      </w:pPr>
      <w:r>
        <w:rPr>
          <w:rFonts w:ascii="仿宋" w:hAnsi="仿宋" w:eastAsia="仿宋" w:cs="仿宋"/>
          <w:color w:val="000000"/>
          <w:spacing w:val="6"/>
          <w:sz w:val="28"/>
          <w:szCs w:val="28"/>
        </w:rPr>
      </w:r>
      <w:r/>
    </w:p>
    <w:p>
      <w:pPr>
        <w:ind w:right="1560" w:firstLine="584"/>
        <w:jc w:val="center"/>
        <w:spacing w:line="588" w:lineRule="exact"/>
        <w:tabs>
          <w:tab w:val="left" w:pos="486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供应商全称（盖章）：</w:t>
      </w:r>
      <w:r/>
    </w:p>
    <w:p>
      <w:pPr>
        <w:ind w:right="1560" w:firstLine="560"/>
        <w:jc w:val="center"/>
        <w:spacing w:line="588" w:lineRule="exact"/>
        <w:tabs>
          <w:tab w:val="left" w:pos="486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日  期：</w:t>
      </w:r>
      <w:r/>
    </w:p>
    <w:p>
      <w:pPr>
        <w:ind w:firstLine="420"/>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spacing w:line="300" w:lineRule="auto"/>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附件9</w:t>
      </w:r>
      <w:r/>
    </w:p>
    <w:p>
      <w:pPr>
        <w:jc w:val="center"/>
        <w:spacing w:line="420" w:lineRule="exact"/>
        <w:rPr>
          <w:rFonts w:ascii="仿宋" w:hAnsi="仿宋" w:eastAsia="仿宋" w:cs="仿宋"/>
          <w:b/>
          <w:bCs/>
          <w:color w:val="000000"/>
          <w:sz w:val="28"/>
          <w:szCs w:val="28"/>
        </w:rPr>
        <w:outlineLvl w:val="3"/>
      </w:pPr>
      <w:r>
        <w:rPr>
          <w:rFonts w:hint="eastAsia" w:ascii="仿宋" w:hAnsi="仿宋" w:eastAsia="仿宋" w:cs="仿宋"/>
          <w:b/>
          <w:bCs/>
          <w:color w:val="000000"/>
          <w:sz w:val="28"/>
          <w:szCs w:val="28"/>
        </w:rPr>
        <w:t xml:space="preserve">监狱和戒毒企业证明材料</w:t>
      </w:r>
      <w:r/>
    </w:p>
    <w:p>
      <w:pPr>
        <w:ind w:firstLine="495"/>
        <w:spacing w:line="4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98"/>
        <w:spacing w:line="4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（格式自拟）</w:t>
      </w:r>
      <w:r/>
    </w:p>
    <w:p>
      <w:pPr>
        <w:ind w:firstLine="495"/>
        <w:spacing w:line="4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660"/>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仿宋" w:hAnsi="仿宋" w:eastAsia="仿宋" w:cs="仿宋"/>
          <w:color w:val="000000"/>
          <w:sz w:val="28"/>
          <w:szCs w:val="28"/>
        </w:rPr>
        <w:t xml:space="preserve">商属于</w:t>
      </w:r>
      <w:r>
        <w:rPr>
          <w:rFonts w:hint="eastAsia" w:ascii="仿宋" w:hAnsi="仿宋" w:eastAsia="仿宋" w:cs="仿宋"/>
          <w:color w:val="000000"/>
          <w:sz w:val="28"/>
          <w:szCs w:val="28"/>
        </w:rPr>
        <w:t xml:space="preserve">监狱企业的证明文件。</w:t>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注：1.中标供应商为监狱企业的，此</w:t>
      </w:r>
      <w:r>
        <w:rPr>
          <w:rFonts w:hint="eastAsia" w:ascii="仿宋" w:hAnsi="仿宋" w:eastAsia="仿宋" w:cs="仿宋"/>
          <w:color w:val="000000"/>
          <w:sz w:val="24"/>
        </w:rPr>
        <w:t xml:space="preserve">声明函将随</w:t>
      </w:r>
      <w:r>
        <w:rPr>
          <w:rFonts w:hint="eastAsia" w:ascii="仿宋" w:hAnsi="仿宋" w:eastAsia="仿宋" w:cs="仿宋"/>
          <w:color w:val="000000"/>
          <w:sz w:val="24"/>
        </w:rPr>
        <w:t xml:space="preserve">中标结果同时公告，接受社会监督。供应</w:t>
      </w:r>
      <w:r>
        <w:rPr>
          <w:rFonts w:hint="eastAsia" w:ascii="仿宋" w:hAnsi="仿宋" w:eastAsia="仿宋" w:cs="仿宋"/>
          <w:color w:val="000000"/>
          <w:sz w:val="24"/>
        </w:rPr>
        <w:t xml:space="preserve">商按照</w:t>
      </w:r>
      <w:r>
        <w:rPr>
          <w:rFonts w:hint="eastAsia" w:ascii="仿宋" w:hAnsi="仿宋" w:eastAsia="仿宋" w:cs="仿宋"/>
          <w:color w:val="000000"/>
          <w:sz w:val="24"/>
        </w:rPr>
        <w:t xml:space="preserve">本办法规定提供声明</w:t>
      </w:r>
      <w:r>
        <w:rPr>
          <w:rFonts w:hint="eastAsia" w:ascii="仿宋" w:hAnsi="仿宋" w:eastAsia="仿宋" w:cs="仿宋"/>
          <w:color w:val="000000"/>
          <w:sz w:val="24"/>
        </w:rPr>
        <w:t xml:space="preserve">函内容</w:t>
      </w:r>
      <w:r>
        <w:rPr>
          <w:rFonts w:hint="eastAsia" w:ascii="仿宋" w:hAnsi="仿宋" w:eastAsia="仿宋" w:cs="仿宋"/>
          <w:color w:val="000000"/>
          <w:sz w:val="24"/>
        </w:rPr>
        <w:t xml:space="preserve">不实的，属于提供虚假材料谋取中标、成交，依照《中华人民共和国政府采购法》等国家有关规定追究相应责任。</w:t>
      </w:r>
      <w:r/>
    </w:p>
    <w:p>
      <w:pPr>
        <w:ind w:firstLine="480"/>
        <w:spacing w:line="300" w:lineRule="auto"/>
        <w:rPr>
          <w:rFonts w:ascii="仿宋" w:hAnsi="仿宋" w:eastAsia="仿宋" w:cs="仿宋"/>
          <w:color w:val="000000"/>
          <w:sz w:val="24"/>
        </w:rPr>
        <w:outlineLvl w:val="0"/>
      </w:pPr>
      <w:r>
        <w:rPr>
          <w:rFonts w:ascii="仿宋" w:hAnsi="仿宋" w:eastAsia="仿宋" w:cs="仿宋"/>
          <w:color w:val="000000"/>
          <w:sz w:val="24"/>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rPr>
          <w:rFonts w:ascii="仿宋" w:hAnsi="仿宋" w:eastAsia="仿宋" w:cs="仿宋"/>
          <w:bCs/>
          <w:color w:val="000000"/>
          <w:sz w:val="28"/>
          <w:szCs w:val="28"/>
        </w:rPr>
      </w:pPr>
      <w:r>
        <w:rPr>
          <w:rFonts w:ascii="仿宋" w:hAnsi="仿宋" w:eastAsia="仿宋" w:cs="仿宋"/>
          <w:bCs/>
          <w:color w:val="000000"/>
          <w:sz w:val="28"/>
          <w:szCs w:val="28"/>
        </w:rPr>
      </w:r>
      <w:r/>
    </w:p>
    <w:p>
      <w:pPr>
        <w:rPr>
          <w:rFonts w:ascii="仿宋" w:hAnsi="仿宋" w:eastAsia="仿宋" w:cs="仿宋"/>
          <w:bCs/>
          <w:color w:val="000000"/>
          <w:sz w:val="28"/>
          <w:szCs w:val="28"/>
        </w:rPr>
      </w:pPr>
      <w:r>
        <w:rPr>
          <w:rFonts w:ascii="仿宋" w:hAnsi="仿宋" w:eastAsia="仿宋" w:cs="仿宋"/>
          <w:bCs/>
          <w:color w:val="000000"/>
          <w:sz w:val="28"/>
          <w:szCs w:val="28"/>
        </w:rPr>
      </w:r>
      <w:r/>
    </w:p>
    <w:p>
      <w:pPr>
        <w:rPr>
          <w:rFonts w:ascii="仿宋" w:hAnsi="仿宋" w:eastAsia="仿宋" w:cs="仿宋"/>
          <w:bCs/>
          <w:color w:val="000000"/>
          <w:sz w:val="28"/>
          <w:szCs w:val="28"/>
        </w:rPr>
      </w:pPr>
      <w:r>
        <w:rPr>
          <w:rFonts w:ascii="仿宋" w:hAnsi="仿宋" w:eastAsia="仿宋" w:cs="仿宋"/>
          <w:bCs/>
          <w:color w:val="000000"/>
          <w:sz w:val="28"/>
          <w:szCs w:val="28"/>
        </w:rPr>
      </w:r>
      <w:r/>
    </w:p>
    <w:p>
      <w:pPr>
        <w:rPr>
          <w:rFonts w:ascii="仿宋" w:hAnsi="仿宋" w:eastAsia="仿宋" w:cs="仿宋"/>
          <w:bCs/>
          <w:color w:val="000000"/>
          <w:sz w:val="28"/>
          <w:szCs w:val="28"/>
        </w:rPr>
      </w:pPr>
      <w:r>
        <w:rPr>
          <w:rFonts w:hint="eastAsia" w:ascii="仿宋" w:hAnsi="仿宋" w:eastAsia="仿宋" w:cs="仿宋"/>
          <w:bCs/>
          <w:color w:val="000000"/>
          <w:sz w:val="28"/>
          <w:szCs w:val="28"/>
        </w:rPr>
        <w:t xml:space="preserve">附件10</w:t>
      </w:r>
      <w:r/>
    </w:p>
    <w:p>
      <w:pPr>
        <w:ind w:firstLine="210"/>
        <w:jc w:val="center"/>
        <w:spacing w:line="440" w:lineRule="exact"/>
        <w:rPr>
          <w:rFonts w:ascii="仿宋" w:hAnsi="仿宋" w:eastAsia="仿宋" w:cs="仿宋"/>
          <w:b/>
          <w:bCs/>
          <w:color w:val="000000"/>
          <w:sz w:val="28"/>
          <w:szCs w:val="28"/>
        </w:rPr>
        <w:outlineLvl w:val="2"/>
      </w:pPr>
      <w:r/>
      <w:bookmarkStart w:id="118" w:name="_Hlk129100292"/>
      <w:r>
        <w:rPr>
          <w:rFonts w:hint="eastAsia" w:ascii="仿宋" w:hAnsi="仿宋" w:eastAsia="仿宋" w:cs="仿宋"/>
          <w:b/>
          <w:bCs/>
          <w:color w:val="000000"/>
          <w:sz w:val="28"/>
          <w:szCs w:val="28"/>
        </w:rPr>
        <w:t xml:space="preserve">不拖欠农民工工资、材料</w:t>
      </w:r>
      <w:r>
        <w:rPr>
          <w:rFonts w:hint="eastAsia" w:ascii="仿宋" w:hAnsi="仿宋" w:eastAsia="仿宋" w:cs="仿宋"/>
          <w:b/>
          <w:bCs/>
          <w:color w:val="000000"/>
          <w:sz w:val="28"/>
          <w:szCs w:val="28"/>
        </w:rPr>
        <w:t xml:space="preserve">款承诺</w:t>
      </w:r>
      <w:r>
        <w:rPr>
          <w:rFonts w:hint="eastAsia" w:ascii="仿宋" w:hAnsi="仿宋" w:eastAsia="仿宋" w:cs="仿宋"/>
          <w:b/>
          <w:bCs/>
          <w:color w:val="000000"/>
          <w:sz w:val="28"/>
          <w:szCs w:val="28"/>
        </w:rPr>
        <w:t xml:space="preserve">书</w:t>
      </w:r>
      <w:bookmarkEnd w:id="118"/>
      <w:r/>
      <w:r/>
    </w:p>
    <w:p>
      <w:pPr>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致：（采购人）</w:t>
      </w:r>
      <w:r/>
    </w:p>
    <w:p>
      <w:pPr>
        <w:jc w:val="left"/>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为保护民工的合法权益，不拖欠民工工资和材料款，本人以 </w:t>
      </w:r>
      <w:r>
        <w:rPr>
          <w:rFonts w:hint="eastAsia" w:ascii="仿宋" w:hAnsi="仿宋" w:eastAsia="仿宋" w:cs="仿宋"/>
          <w:color w:val="000000"/>
          <w:sz w:val="28"/>
          <w:szCs w:val="28"/>
          <w:u w:val="single"/>
          <w:lang w:val="zh-CN"/>
        </w:rPr>
        <w:t xml:space="preserve">   （单位全称）</w:t>
      </w:r>
      <w:r>
        <w:rPr>
          <w:rFonts w:hint="eastAsia" w:ascii="仿宋" w:hAnsi="仿宋" w:eastAsia="仿宋" w:cs="仿宋"/>
          <w:color w:val="000000"/>
          <w:sz w:val="28"/>
          <w:szCs w:val="28"/>
          <w:lang w:val="zh-CN"/>
        </w:rPr>
        <w:t xml:space="preserve">法定代表人的资格，郑重承诺：</w:t>
      </w:r>
      <w:r/>
    </w:p>
    <w:p>
      <w:pPr>
        <w:jc w:val="left"/>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我单位承诺承建顶目，将保证做到：</w:t>
      </w:r>
      <w:r/>
    </w:p>
    <w:p>
      <w:pPr>
        <w:jc w:val="left"/>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一、按照《中华人民共和国劳动法》规定雇佣和使用民工，工资将直接发放给民工本人，保证不发放给“包工头”。</w:t>
      </w:r>
      <w:r/>
    </w:p>
    <w:p>
      <w:pPr>
        <w:jc w:val="left"/>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欠民工工资负总责。</w:t>
      </w:r>
      <w:r/>
    </w:p>
    <w:p>
      <w:pPr>
        <w:jc w:val="left"/>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三、知</w:t>
      </w:r>
      <w:r>
        <w:rPr>
          <w:rFonts w:hint="eastAsia" w:ascii="仿宋" w:hAnsi="仿宋" w:eastAsia="仿宋" w:cs="仿宋"/>
          <w:color w:val="000000"/>
          <w:sz w:val="28"/>
          <w:szCs w:val="28"/>
          <w:lang w:val="zh-CN"/>
        </w:rPr>
        <w:t xml:space="preserve">果发生</w:t>
      </w:r>
      <w:r>
        <w:rPr>
          <w:rFonts w:hint="eastAsia" w:ascii="仿宋" w:hAnsi="仿宋" w:eastAsia="仿宋" w:cs="仿宋"/>
          <w:color w:val="000000"/>
          <w:sz w:val="28"/>
          <w:szCs w:val="28"/>
          <w:lang w:val="zh-CN"/>
        </w:rPr>
        <w:t xml:space="preserve">违反规定拖欠、克扣农民工工资和材料款行为，造成上访及其它突发事件或公共事件，我单位愿意接受采购人的处罚：1.降低履约</w:t>
      </w:r>
      <w:r>
        <w:rPr>
          <w:rFonts w:hint="eastAsia" w:ascii="仿宋" w:hAnsi="仿宋" w:eastAsia="仿宋" w:cs="仿宋"/>
          <w:color w:val="000000"/>
          <w:sz w:val="28"/>
          <w:szCs w:val="28"/>
          <w:lang w:val="zh-CN"/>
        </w:rPr>
        <w:t xml:space="preserve">钓</w:t>
      </w:r>
      <w:r>
        <w:rPr>
          <w:rFonts w:hint="eastAsia" w:ascii="仿宋" w:hAnsi="仿宋" w:eastAsia="仿宋" w:cs="仿宋"/>
          <w:color w:val="000000"/>
          <w:sz w:val="28"/>
          <w:szCs w:val="28"/>
          <w:lang w:val="zh-CN"/>
        </w:rPr>
        <w:t xml:space="preserve">考核等级：2.推迟后续工程</w:t>
      </w:r>
      <w:r>
        <w:rPr>
          <w:rFonts w:hint="eastAsia" w:ascii="仿宋" w:hAnsi="仿宋" w:eastAsia="仿宋" w:cs="仿宋"/>
          <w:color w:val="000000"/>
          <w:sz w:val="28"/>
          <w:szCs w:val="28"/>
          <w:lang w:val="zh-CN"/>
        </w:rPr>
        <w:t xml:space="preserve">计量款</w:t>
      </w:r>
      <w:r>
        <w:rPr>
          <w:rFonts w:hint="eastAsia" w:ascii="仿宋" w:hAnsi="仿宋" w:eastAsia="仿宋" w:cs="仿宋"/>
          <w:color w:val="000000"/>
          <w:sz w:val="28"/>
          <w:szCs w:val="28"/>
          <w:lang w:val="zh-CN"/>
        </w:rPr>
        <w:t xml:space="preserve">支付：3.接受行政主管部门依照有关规定</w:t>
      </w:r>
      <w:r>
        <w:rPr>
          <w:rFonts w:hint="eastAsia" w:ascii="仿宋" w:hAnsi="仿宋" w:eastAsia="仿宋" w:cs="仿宋"/>
          <w:color w:val="000000"/>
          <w:sz w:val="28"/>
          <w:szCs w:val="28"/>
          <w:lang w:val="zh-CN"/>
        </w:rPr>
        <w:t xml:space="preserve">作出</w:t>
      </w:r>
      <w:r>
        <w:rPr>
          <w:rFonts w:hint="eastAsia" w:ascii="仿宋" w:hAnsi="仿宋" w:eastAsia="仿宋" w:cs="仿宋"/>
          <w:color w:val="000000"/>
          <w:sz w:val="28"/>
          <w:szCs w:val="28"/>
          <w:lang w:val="zh-CN"/>
        </w:rPr>
        <w:t xml:space="preserve">的其它处罚规定直至追究法律责任。</w:t>
      </w:r>
      <w:r/>
    </w:p>
    <w:p>
      <w:pPr>
        <w:ind w:firstLine="400"/>
        <w:jc w:val="lef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400"/>
        <w:jc w:val="lef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420"/>
        <w:jc w:val="lef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特此承诺！</w:t>
      </w:r>
      <w:r/>
    </w:p>
    <w:p>
      <w:pPr>
        <w:ind w:firstLine="560"/>
        <w:jc w:val="lef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560"/>
        <w:jc w:val="lef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560"/>
        <w:jc w:val="left"/>
        <w:spacing w:line="46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jc w:val="center"/>
        <w:spacing w:line="4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投标供应商（盖章）：</w:t>
      </w:r>
      <w:r/>
    </w:p>
    <w:p>
      <w:pPr>
        <w:ind w:right="840"/>
        <w:jc w:val="center"/>
        <w:spacing w:line="4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p>
    <w:p>
      <w:pPr>
        <w:ind w:right="840"/>
        <w:jc w:val="center"/>
        <w:spacing w:line="4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法定代表人（签字</w:t>
      </w:r>
      <w:r>
        <w:rPr>
          <w:rFonts w:hint="eastAsia" w:ascii="仿宋" w:hAnsi="仿宋" w:eastAsia="仿宋" w:cs="仿宋"/>
          <w:color w:val="000000"/>
          <w:sz w:val="28"/>
          <w:szCs w:val="28"/>
        </w:rPr>
        <w:t xml:space="preserve">或盖章</w:t>
      </w:r>
      <w:r>
        <w:rPr>
          <w:rFonts w:hint="eastAsia" w:ascii="仿宋" w:hAnsi="仿宋" w:eastAsia="仿宋" w:cs="仿宋"/>
          <w:color w:val="000000"/>
          <w:sz w:val="28"/>
          <w:szCs w:val="28"/>
          <w:lang w:val="zh-CN"/>
        </w:rPr>
        <w:t xml:space="preserve">）：</w:t>
      </w:r>
      <w:r/>
    </w:p>
    <w:p>
      <w:pPr>
        <w:jc w:val="right"/>
        <w:spacing w:line="4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  年  月  日</w:t>
      </w:r>
      <w:r/>
    </w:p>
    <w:p>
      <w:pPr>
        <w:rPr>
          <w:rFonts w:ascii="仿宋" w:hAnsi="仿宋" w:eastAsia="仿宋" w:cs="仿宋"/>
          <w:bCs/>
          <w:color w:val="000000"/>
          <w:sz w:val="28"/>
          <w:szCs w:val="28"/>
        </w:rPr>
      </w:pPr>
      <w:r>
        <w:rPr>
          <w:rFonts w:ascii="仿宋" w:hAnsi="仿宋" w:eastAsia="仿宋" w:cs="仿宋"/>
          <w:bCs/>
          <w:color w:val="000000"/>
          <w:sz w:val="28"/>
          <w:szCs w:val="28"/>
        </w:rPr>
      </w:r>
      <w:r/>
    </w:p>
    <w:p>
      <w:pPr>
        <w:rPr>
          <w:rFonts w:ascii="仿宋" w:hAnsi="仿宋" w:eastAsia="仿宋" w:cs="仿宋"/>
          <w:bCs/>
          <w:color w:val="000000"/>
          <w:sz w:val="28"/>
          <w:szCs w:val="28"/>
        </w:rPr>
      </w:pPr>
      <w:r>
        <w:rPr>
          <w:rFonts w:hint="eastAsia" w:ascii="仿宋" w:hAnsi="仿宋" w:eastAsia="仿宋" w:cs="仿宋"/>
          <w:bCs/>
          <w:color w:val="000000"/>
          <w:sz w:val="28"/>
          <w:szCs w:val="28"/>
        </w:rPr>
        <w:br w:type="page" w:clear="all"/>
      </w:r>
      <w:r/>
    </w:p>
    <w:p>
      <w:pPr>
        <w:rPr>
          <w:rFonts w:ascii="仿宋" w:hAnsi="仿宋" w:eastAsia="仿宋" w:cs="仿宋"/>
          <w:bCs/>
          <w:color w:val="000000"/>
          <w:sz w:val="28"/>
          <w:szCs w:val="28"/>
        </w:rPr>
      </w:pPr>
      <w:r>
        <w:rPr>
          <w:rFonts w:hint="eastAsia" w:ascii="仿宋" w:hAnsi="仿宋" w:eastAsia="仿宋" w:cs="仿宋"/>
          <w:bCs/>
          <w:color w:val="000000"/>
          <w:sz w:val="28"/>
          <w:szCs w:val="28"/>
        </w:rPr>
        <w:t xml:space="preserve">附件11</w:t>
      </w:r>
      <w:r/>
    </w:p>
    <w:p>
      <w:pPr>
        <w:jc w:val="cente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供应商信用承诺书</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为营造公开、公平、公正的公共资源交易环境，树立诚信守法的投标人形象，本人代表本单位</w:t>
      </w:r>
      <w:r>
        <w:rPr>
          <w:rFonts w:hint="eastAsia" w:ascii="仿宋" w:hAnsi="仿宋" w:eastAsia="仿宋" w:cs="仿宋"/>
          <w:color w:val="000000"/>
          <w:sz w:val="28"/>
          <w:szCs w:val="28"/>
          <w:lang w:val="zh-CN"/>
        </w:rPr>
        <w:t xml:space="preserve">作出</w:t>
      </w:r>
      <w:r>
        <w:rPr>
          <w:rFonts w:hint="eastAsia" w:ascii="仿宋" w:hAnsi="仿宋" w:eastAsia="仿宋" w:cs="仿宋"/>
          <w:color w:val="000000"/>
          <w:sz w:val="28"/>
          <w:szCs w:val="28"/>
          <w:lang w:val="zh-CN"/>
        </w:rPr>
        <w:t xml:space="preserve">以下承诺：</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二、严格依照国家和省、市、</w:t>
      </w:r>
      <w:r>
        <w:rPr>
          <w:rFonts w:hint="eastAsia" w:ascii="仿宋" w:hAnsi="仿宋" w:eastAsia="仿宋" w:cs="仿宋"/>
          <w:color w:val="000000"/>
          <w:sz w:val="28"/>
          <w:szCs w:val="28"/>
          <w:lang w:val="zh-CN"/>
        </w:rPr>
        <w:t xml:space="preserve">县关于</w:t>
      </w:r>
      <w:r>
        <w:rPr>
          <w:rFonts w:hint="eastAsia" w:ascii="仿宋" w:hAnsi="仿宋" w:eastAsia="仿宋" w:cs="仿宋"/>
          <w:color w:val="000000"/>
          <w:sz w:val="28"/>
          <w:szCs w:val="28"/>
          <w:lang w:val="zh-CN"/>
        </w:rPr>
        <w:t xml:space="preserve">政府采购等方面的法律、法规、规章、规范性文件，参加公共资源交易招标投标活动；积极履行社会责任，促进廉政建设；</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三、严格遵守即时信息公示规定，及时更新公共资源交易中心主体信息库中信息；</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四、自我约束、自我管理，守合同、重信用，不参与</w:t>
      </w:r>
      <w:r>
        <w:rPr>
          <w:rFonts w:hint="eastAsia" w:ascii="仿宋" w:hAnsi="仿宋" w:eastAsia="仿宋" w:cs="仿宋"/>
          <w:color w:val="000000"/>
          <w:sz w:val="28"/>
          <w:szCs w:val="28"/>
          <w:lang w:val="zh-CN"/>
        </w:rPr>
        <w:t xml:space="preserve">围标串标</w:t>
      </w:r>
      <w:r>
        <w:rPr>
          <w:rFonts w:hint="eastAsia" w:ascii="仿宋" w:hAnsi="仿宋" w:eastAsia="仿宋" w:cs="仿宋"/>
          <w:color w:val="000000"/>
          <w:sz w:val="28"/>
          <w:szCs w:val="28"/>
          <w:lang w:val="zh-CN"/>
        </w:rPr>
        <w:t xml:space="preserve">、弄虚作假、骗取中标、干扰评标、违约毁约、恶意投诉等行为，主动维护公共资源交易招标投标的良好秩序；</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六、自觉接受政府部门、行业组织、社会公众、新闻舆论等监督；</w:t>
      </w:r>
      <w:r/>
    </w:p>
    <w:p>
      <w:pPr>
        <w:ind w:firstLine="4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七、上述承诺已向本单位员工作了宣传教育；</w:t>
      </w:r>
      <w:r/>
    </w:p>
    <w:p>
      <w:pPr>
        <w:ind w:firstLine="482"/>
        <w:spacing w:line="360" w:lineRule="auto"/>
        <w:rPr>
          <w:rFonts w:ascii="仿宋" w:hAnsi="仿宋" w:eastAsia="仿宋" w:cs="仿宋"/>
          <w:b/>
          <w:color w:val="000000"/>
          <w:sz w:val="28"/>
          <w:szCs w:val="28"/>
          <w:lang w:val="zh-CN"/>
        </w:rPr>
      </w:pPr>
      <w:r>
        <w:rPr>
          <w:rFonts w:hint="eastAsia" w:ascii="仿宋" w:hAnsi="仿宋" w:eastAsia="仿宋" w:cs="仿宋"/>
          <w:b/>
          <w:color w:val="000000"/>
          <w:sz w:val="28"/>
          <w:szCs w:val="28"/>
          <w:lang w:val="zh-CN"/>
        </w:rPr>
        <w:t xml:space="preserve">如有违反上述承诺的不良行为，本单位同意将其予以上网公示。</w:t>
      </w:r>
      <w:r/>
    </w:p>
    <w:p>
      <w:pPr>
        <w:spacing w:line="360" w:lineRule="auto"/>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3080"/>
        <w:spacing w:line="360" w:lineRule="auto"/>
        <w:rPr>
          <w:rFonts w:ascii="仿宋" w:hAnsi="仿宋" w:eastAsia="仿宋" w:cs="仿宋"/>
          <w:color w:val="000000"/>
          <w:sz w:val="28"/>
          <w:szCs w:val="28"/>
          <w:u w:val="single"/>
          <w:lang w:val="zh-CN"/>
        </w:rPr>
      </w:pPr>
      <w:r>
        <w:rPr>
          <w:rFonts w:hint="eastAsia" w:ascii="仿宋" w:hAnsi="仿宋" w:eastAsia="仿宋" w:cs="仿宋"/>
          <w:color w:val="000000"/>
          <w:sz w:val="28"/>
          <w:szCs w:val="28"/>
          <w:lang w:val="zh-CN"/>
        </w:rPr>
        <w:t xml:space="preserve">投标供应商全称(盖公章)：</w:t>
      </w:r>
      <w:r/>
    </w:p>
    <w:p>
      <w:pPr>
        <w:ind w:firstLine="3080"/>
        <w:spacing w:line="360" w:lineRule="auto"/>
        <w:rPr>
          <w:rFonts w:ascii="仿宋" w:hAnsi="仿宋" w:eastAsia="仿宋" w:cs="仿宋"/>
          <w:color w:val="000000"/>
          <w:sz w:val="28"/>
          <w:szCs w:val="28"/>
          <w:u w:val="single"/>
          <w:lang w:val="zh-CN"/>
        </w:rPr>
      </w:pPr>
      <w:r>
        <w:rPr>
          <w:rFonts w:hint="eastAsia" w:ascii="仿宋" w:hAnsi="仿宋" w:eastAsia="仿宋" w:cs="仿宋"/>
          <w:color w:val="000000"/>
          <w:sz w:val="28"/>
          <w:szCs w:val="28"/>
          <w:lang w:val="zh-CN"/>
        </w:rPr>
        <w:t xml:space="preserve">法定代表人（签字或盖章）：</w:t>
      </w:r>
      <w:r/>
    </w:p>
    <w:p>
      <w:pPr>
        <w:ind w:firstLine="3080"/>
        <w:spacing w:line="360" w:lineRule="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时间：  年  月   日</w:t>
      </w:r>
      <w:r/>
    </w:p>
    <w:p>
      <w:pPr>
        <w:spacing w:line="300" w:lineRule="auto"/>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附件12</w:t>
      </w:r>
      <w:r/>
    </w:p>
    <w:p>
      <w:pPr>
        <w:jc w:val="center"/>
        <w:spacing w:after="60"/>
        <w:rPr>
          <w:rFonts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承诺书</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（采购人）</w:t>
      </w:r>
      <w:r/>
    </w:p>
    <w:p>
      <w:pPr>
        <w:ind w:firstLine="560"/>
        <w:spacing w:line="360" w:lineRule="auto"/>
        <w:rPr>
          <w:rFonts w:ascii="仿宋" w:hAnsi="仿宋" w:eastAsia="仿宋" w:cs="仿宋"/>
          <w:b/>
          <w:color w:val="000000"/>
          <w:sz w:val="28"/>
          <w:szCs w:val="28"/>
          <w:shd w:val="clear" w:color="auto" w:fill="ffffff"/>
        </w:rPr>
      </w:pPr>
      <w:r>
        <w:rPr>
          <w:rFonts w:hint="eastAsia" w:ascii="仿宋" w:hAnsi="仿宋" w:eastAsia="仿宋" w:cs="仿宋"/>
          <w:color w:val="000000"/>
          <w:sz w:val="28"/>
          <w:szCs w:val="28"/>
        </w:rPr>
        <w:t xml:space="preserve">我方承诺中标后:</w:t>
      </w:r>
      <w:r/>
    </w:p>
    <w:p>
      <w:pPr>
        <w:ind w:firstLine="562"/>
        <w:spacing w:line="360" w:lineRule="auto"/>
        <w:rPr>
          <w:rFonts w:ascii="仿宋" w:hAnsi="仿宋" w:eastAsia="仿宋" w:cs="仿宋"/>
          <w:b/>
          <w:sz w:val="28"/>
          <w:szCs w:val="28"/>
          <w:shd w:val="clear" w:color="auto" w:fill="ffffff"/>
        </w:rPr>
      </w:pPr>
      <w:r>
        <w:rPr>
          <w:rFonts w:hint="eastAsia" w:ascii="仿宋" w:hAnsi="仿宋" w:eastAsia="仿宋" w:cs="仿宋"/>
          <w:b/>
          <w:color w:val="000000"/>
          <w:sz w:val="28"/>
          <w:szCs w:val="28"/>
          <w:shd w:val="clear" w:color="auto" w:fill="ffffff"/>
        </w:rPr>
        <w:t xml:space="preserve">①提供巡查专用汽车及</w:t>
      </w:r>
      <w:r>
        <w:rPr>
          <w:rFonts w:hint="eastAsia" w:ascii="仿宋" w:hAnsi="仿宋" w:eastAsia="仿宋" w:cs="仿宋"/>
          <w:b/>
          <w:sz w:val="28"/>
          <w:szCs w:val="28"/>
          <w:shd w:val="clear" w:color="auto" w:fill="ffffff"/>
        </w:rPr>
        <w:t xml:space="preserve">中轻型货运车一部</w:t>
      </w:r>
      <w:r>
        <w:rPr>
          <w:rFonts w:hint="eastAsia" w:ascii="仿宋" w:hAnsi="仿宋" w:eastAsia="仿宋" w:cs="仿宋"/>
          <w:b/>
          <w:sz w:val="28"/>
          <w:szCs w:val="28"/>
        </w:rPr>
        <w:t xml:space="preserve">（提供相应的行驶证&lt;车主姓名与投标单位必须一致&gt;或车辆租赁协议）</w:t>
      </w:r>
      <w:r>
        <w:rPr>
          <w:rFonts w:hint="eastAsia" w:ascii="仿宋" w:hAnsi="仿宋" w:eastAsia="仿宋" w:cs="仿宋"/>
          <w:b/>
          <w:sz w:val="28"/>
          <w:szCs w:val="28"/>
          <w:shd w:val="clear" w:color="auto" w:fill="ffffff"/>
        </w:rPr>
        <w:t xml:space="preserve">，</w:t>
      </w:r>
      <w:r>
        <w:rPr>
          <w:rFonts w:hint="eastAsia" w:ascii="仿宋" w:hAnsi="仿宋" w:eastAsia="仿宋" w:cs="仿宋"/>
          <w:b/>
          <w:sz w:val="28"/>
          <w:szCs w:val="28"/>
          <w:shd w:val="clear" w:color="auto" w:fill="ffffff"/>
        </w:rPr>
        <w:t xml:space="preserve">此汽车</w:t>
      </w:r>
      <w:r>
        <w:rPr>
          <w:rFonts w:hint="eastAsia" w:ascii="仿宋" w:hAnsi="仿宋" w:eastAsia="仿宋" w:cs="仿宋"/>
          <w:b/>
          <w:sz w:val="28"/>
          <w:szCs w:val="28"/>
          <w:shd w:val="clear" w:color="auto" w:fill="ffffff"/>
        </w:rPr>
        <w:t xml:space="preserve">及货运车专供本地巡查，非巡查时停放在采购人指定的地点，车钥匙交由采购人保管。如不按采购人要求使用或停放车辆，</w:t>
      </w:r>
      <w:r>
        <w:rPr>
          <w:rFonts w:ascii="仿宋" w:hAnsi="仿宋" w:eastAsia="仿宋" w:cs="仿宋"/>
          <w:b/>
          <w:sz w:val="28"/>
          <w:szCs w:val="28"/>
          <w:shd w:val="clear" w:color="auto" w:fill="ffffff"/>
        </w:rPr>
        <w:t xml:space="preserve">每发现一次罚款2000元，从当月日常巡查养护费中扣除。</w:t>
      </w:r>
      <w:r/>
    </w:p>
    <w:p>
      <w:pPr>
        <w:ind w:firstLine="562"/>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t xml:space="preserve">②承诺中标后，在园区设有固定办公地点（主要包括材料堆放仓库，如在中标后一个月内未履行提供相应的租赁合同或自有房屋产权证，扣除全部履约保证金，并终止合同）。</w:t>
      </w:r>
      <w:r/>
    </w:p>
    <w:p>
      <w:pPr>
        <w:ind w:firstLine="562"/>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t xml:space="preserve">③道路养护包括但不限于每年定期（3月-5月）对道路沥青裂缝进行灌缝处理；积水路段（含居民小区积水点）应急抽排、雪天道路撒盐除冰，同时负责危险源的围挡警示，交通设施维护（倾倒扶正或重新埋设）等。</w:t>
      </w:r>
      <w:r/>
    </w:p>
    <w:p>
      <w:pPr>
        <w:ind w:left="105" w:firstLine="422"/>
        <w:jc w:val="left"/>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t xml:space="preserve">④针对市政养护抢修性质，我单位自有压路机、铣刨机、同时在园区中心点30km范围内具备沥青搅拌站(以相应环保资质为准)或与中心点30km范围以内的沥青搅拌站签订长期供货协议，同时提供相关签约搅拌站的环保资质，以便满足工程抢修需要，我单位中标后7个工作日内携带相关证明文件（提供相关签约协议及搅拌站的环保资质）原件给采购人核查，核查后发现材料虚假或材料不全或违背承诺的，采购人有权取消我单位中标资格，并依照相关法律法规规定处理。</w:t>
      </w:r>
      <w:r/>
    </w:p>
    <w:p>
      <w:pPr>
        <w:ind w:left="105" w:firstLine="422"/>
        <w:jc w:val="left"/>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fldChar w:fldCharType="begin"/>
      </w:r>
      <w:r>
        <w:rPr>
          <w:rFonts w:hint="eastAsia" w:ascii="仿宋" w:hAnsi="仿宋" w:eastAsia="仿宋" w:cs="仿宋"/>
          <w:b/>
          <w:sz w:val="28"/>
          <w:szCs w:val="28"/>
          <w:shd w:val="clear" w:color="auto" w:fill="ffffff"/>
        </w:rPr>
        <w:instrText xml:space="preserve"> = 5 \* GB3 </w:instrText>
      </w:r>
      <w:r>
        <w:rPr>
          <w:rFonts w:hint="eastAsia" w:ascii="仿宋" w:hAnsi="仿宋" w:eastAsia="仿宋" w:cs="仿宋"/>
          <w:b/>
          <w:sz w:val="28"/>
          <w:szCs w:val="28"/>
          <w:shd w:val="clear" w:color="auto" w:fill="ffffff"/>
        </w:rPr>
        <w:fldChar w:fldCharType="separate"/>
      </w:r>
      <w:r>
        <w:rPr>
          <w:rFonts w:hint="eastAsia" w:ascii="仿宋" w:hAnsi="仿宋" w:eastAsia="仿宋" w:cs="仿宋"/>
          <w:b/>
          <w:sz w:val="28"/>
          <w:szCs w:val="28"/>
          <w:shd w:val="clear" w:color="auto" w:fill="ffffff"/>
        </w:rPr>
        <w:t xml:space="preserve">⑤</w:t>
      </w:r>
      <w:r>
        <w:rPr>
          <w:rFonts w:hint="eastAsia" w:ascii="仿宋" w:hAnsi="仿宋" w:eastAsia="仿宋" w:cs="仿宋"/>
          <w:b/>
          <w:sz w:val="28"/>
          <w:szCs w:val="28"/>
          <w:shd w:val="clear" w:color="auto" w:fill="ffffff"/>
        </w:rPr>
        <w:fldChar w:fldCharType="end"/>
      </w:r>
      <w:r>
        <w:rPr>
          <w:rFonts w:hint="eastAsia" w:ascii="仿宋" w:hAnsi="仿宋" w:eastAsia="仿宋" w:cs="仿宋"/>
          <w:b/>
          <w:sz w:val="28"/>
          <w:szCs w:val="28"/>
          <w:shd w:val="clear" w:color="auto" w:fill="ffffff"/>
        </w:rPr>
        <w:t xml:space="preserve">我单位具备移动式应急抽排设备3套(每套抽排设备含:5kw以上可移动发电机组一台+4kw水泵1台+100米输水管带+牵引车或小型货车一辆)、防毒面具呼吸器(需具有面罩、气瓶等装置)、有毒有害气体检测仪、裂缝观测镜、空气压缩机、小型雾炮车(机)2辆;路面灌缝机1台、装载机(1.5吨及以上)1台、融雪剂撒布机1台、洒水车1辆且装有雾炮、中型货车(载货重量&gt;4t)1辆。我</w:t>
      </w:r>
      <w:r>
        <w:rPr>
          <w:rFonts w:hint="eastAsia" w:ascii="仿宋" w:hAnsi="仿宋" w:eastAsia="仿宋" w:cs="仿宋"/>
          <w:b/>
          <w:sz w:val="28"/>
          <w:szCs w:val="28"/>
          <w:shd w:val="clear" w:color="auto" w:fill="ffffff"/>
        </w:rPr>
        <w:t xml:space="preserve">单位中标后7个工作日内携带设备购置发票原件或设备租赁合同原件给采购人核查，核查后发现材料虚假或材料不全或违背承诺的，采购人有权取消我单位中标资格，并依照相关法律法规规定处理。</w:t>
      </w:r>
      <w:r/>
    </w:p>
    <w:p>
      <w:pPr>
        <w:ind w:left="105" w:firstLine="422"/>
        <w:jc w:val="left"/>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fldChar w:fldCharType="begin"/>
      </w:r>
      <w:r>
        <w:rPr>
          <w:rFonts w:hint="eastAsia" w:ascii="仿宋" w:hAnsi="仿宋" w:eastAsia="仿宋" w:cs="仿宋"/>
          <w:b/>
          <w:sz w:val="28"/>
          <w:szCs w:val="28"/>
          <w:shd w:val="clear" w:color="auto" w:fill="ffffff"/>
        </w:rPr>
        <w:instrText xml:space="preserve"> = 6 \* GB3 </w:instrText>
      </w:r>
      <w:r>
        <w:rPr>
          <w:rFonts w:hint="eastAsia" w:ascii="仿宋" w:hAnsi="仿宋" w:eastAsia="仿宋" w:cs="仿宋"/>
          <w:b/>
          <w:sz w:val="28"/>
          <w:szCs w:val="28"/>
          <w:shd w:val="clear" w:color="auto" w:fill="ffffff"/>
        </w:rPr>
        <w:fldChar w:fldCharType="separate"/>
      </w:r>
      <w:r>
        <w:rPr>
          <w:rFonts w:hint="eastAsia" w:ascii="仿宋" w:hAnsi="仿宋" w:eastAsia="仿宋" w:cs="仿宋"/>
          <w:b/>
          <w:sz w:val="28"/>
          <w:szCs w:val="28"/>
          <w:shd w:val="clear" w:color="auto" w:fill="ffffff"/>
        </w:rPr>
        <w:t xml:space="preserve">⑥</w:t>
      </w:r>
      <w:r>
        <w:rPr>
          <w:rFonts w:hint="eastAsia" w:ascii="仿宋" w:hAnsi="仿宋" w:eastAsia="仿宋" w:cs="仿宋"/>
          <w:b/>
          <w:sz w:val="28"/>
          <w:szCs w:val="28"/>
          <w:shd w:val="clear" w:color="auto" w:fill="ffffff"/>
        </w:rPr>
        <w:fldChar w:fldCharType="end"/>
      </w:r>
      <w:r>
        <w:rPr>
          <w:rFonts w:hint="eastAsia" w:ascii="仿宋" w:hAnsi="仿宋" w:eastAsia="仿宋" w:cs="仿宋"/>
          <w:b/>
          <w:sz w:val="28"/>
          <w:szCs w:val="28"/>
          <w:shd w:val="clear" w:color="auto" w:fill="ffffff"/>
        </w:rPr>
        <w:t xml:space="preserve">我单位中标后，配置专职巡查人员不少于3人、专职维修人员常年不少于7人；维修人员中有专业桥梁技术人员 1名；应急抢修备用人员不少于 15 人；巡查人员配备照相机及摄像机；安全围护设施（移动式护栏）不得少于200 米；市政设施维修设备要求（配套机械及排水设备）；夏季暴雨、台风、冬季除雪等24小时响应并有专业抢修人员集中地点。</w:t>
      </w:r>
      <w:r/>
    </w:p>
    <w:p>
      <w:pPr>
        <w:ind w:left="105" w:firstLine="422"/>
        <w:jc w:val="left"/>
        <w:spacing w:line="360" w:lineRule="auto"/>
        <w:rPr>
          <w:rFonts w:ascii="仿宋" w:hAnsi="仿宋" w:eastAsia="仿宋" w:cs="仿宋"/>
          <w:b/>
          <w:sz w:val="28"/>
          <w:szCs w:val="28"/>
          <w:shd w:val="clear" w:color="auto" w:fill="ffffff"/>
        </w:rPr>
      </w:pPr>
      <w:r>
        <w:rPr>
          <w:rFonts w:hint="eastAsia" w:ascii="仿宋" w:hAnsi="仿宋" w:eastAsia="仿宋" w:cs="仿宋"/>
          <w:b/>
          <w:sz w:val="28"/>
          <w:szCs w:val="28"/>
          <w:shd w:val="clear" w:color="auto" w:fill="ffffff"/>
        </w:rPr>
        <w:fldChar w:fldCharType="begin"/>
      </w:r>
      <w:r>
        <w:rPr>
          <w:rFonts w:hint="eastAsia" w:ascii="仿宋" w:hAnsi="仿宋" w:eastAsia="仿宋" w:cs="仿宋"/>
          <w:b/>
          <w:sz w:val="28"/>
          <w:szCs w:val="28"/>
          <w:shd w:val="clear" w:color="auto" w:fill="ffffff"/>
        </w:rPr>
        <w:instrText xml:space="preserve"> = 7 \* GB3 </w:instrText>
      </w:r>
      <w:r>
        <w:rPr>
          <w:rFonts w:hint="eastAsia" w:ascii="仿宋" w:hAnsi="仿宋" w:eastAsia="仿宋" w:cs="仿宋"/>
          <w:b/>
          <w:sz w:val="28"/>
          <w:szCs w:val="28"/>
          <w:shd w:val="clear" w:color="auto" w:fill="ffffff"/>
        </w:rPr>
        <w:fldChar w:fldCharType="separate"/>
      </w:r>
      <w:r>
        <w:rPr>
          <w:rFonts w:hint="eastAsia" w:ascii="仿宋" w:hAnsi="仿宋" w:eastAsia="仿宋" w:cs="仿宋"/>
          <w:b/>
          <w:sz w:val="28"/>
          <w:szCs w:val="28"/>
          <w:shd w:val="clear" w:color="auto" w:fill="ffffff"/>
        </w:rPr>
        <w:t xml:space="preserve">⑦</w:t>
      </w:r>
      <w:r>
        <w:rPr>
          <w:rFonts w:hint="eastAsia" w:ascii="仿宋" w:hAnsi="仿宋" w:eastAsia="仿宋" w:cs="仿宋"/>
          <w:b/>
          <w:sz w:val="28"/>
          <w:szCs w:val="28"/>
          <w:shd w:val="clear" w:color="auto" w:fill="ffffff"/>
        </w:rPr>
        <w:fldChar w:fldCharType="end"/>
      </w:r>
      <w:r>
        <w:rPr>
          <w:rFonts w:hint="eastAsia" w:ascii="仿宋" w:hAnsi="仿宋" w:eastAsia="仿宋" w:cs="仿宋"/>
          <w:b/>
          <w:sz w:val="28"/>
          <w:szCs w:val="28"/>
          <w:shd w:val="clear" w:color="auto" w:fill="ffffff"/>
        </w:rPr>
        <w:t xml:space="preserve">日常巡查及台账记录，安排不少于3名专职巡查人员</w:t>
      </w:r>
      <w:r>
        <w:rPr>
          <w:rFonts w:hint="eastAsia" w:ascii="仿宋" w:hAnsi="仿宋" w:eastAsia="仿宋" w:cs="仿宋"/>
          <w:b/>
          <w:sz w:val="28"/>
          <w:szCs w:val="28"/>
          <w:shd w:val="clear" w:color="auto" w:fill="ffffff"/>
        </w:rPr>
        <w:t xml:space="preserve">对锡通</w:t>
      </w:r>
      <w:r>
        <w:rPr>
          <w:rFonts w:hint="eastAsia" w:ascii="仿宋" w:hAnsi="仿宋" w:eastAsia="仿宋" w:cs="仿宋"/>
          <w:b/>
          <w:sz w:val="28"/>
          <w:szCs w:val="28"/>
          <w:shd w:val="clear" w:color="auto" w:fill="ffffff"/>
        </w:rPr>
        <w:t xml:space="preserve">园区所辖道路、桥梁、雨水及弱电通道等每日巡查不少于2次 ，每日统计，并对发现的问题详细记录在案</w:t>
      </w:r>
      <w:r>
        <w:rPr>
          <w:rFonts w:hint="eastAsia" w:ascii="仿宋" w:hAnsi="仿宋" w:eastAsia="仿宋" w:cs="仿宋"/>
          <w:b/>
          <w:sz w:val="28"/>
          <w:szCs w:val="28"/>
          <w:shd w:val="clear" w:color="auto" w:fill="ffffff"/>
        </w:rPr>
        <w:t xml:space="preserve">并附图</w:t>
      </w:r>
      <w:r>
        <w:rPr>
          <w:rFonts w:hint="eastAsia" w:ascii="仿宋" w:hAnsi="仿宋" w:eastAsia="仿宋" w:cs="仿宋"/>
          <w:b/>
          <w:sz w:val="28"/>
          <w:szCs w:val="28"/>
          <w:shd w:val="clear" w:color="auto" w:fill="ffffff"/>
        </w:rPr>
        <w:t xml:space="preserve">片，发现问题及时处理及上报，做到一路一档，一桥一档。</w:t>
      </w:r>
      <w:r/>
    </w:p>
    <w:p>
      <w:pPr>
        <w:ind w:left="105" w:firstLine="420"/>
        <w:jc w:val="left"/>
        <w:spacing w:line="360" w:lineRule="auto"/>
        <w:rPr>
          <w:rFonts w:ascii="仿宋" w:hAnsi="仿宋" w:eastAsia="仿宋" w:cs="仿宋"/>
          <w:color w:val="000000"/>
          <w:sz w:val="28"/>
          <w:szCs w:val="28"/>
        </w:rPr>
      </w:pPr>
      <w:r>
        <w:rPr>
          <w:rFonts w:hint="eastAsia" w:ascii="仿宋" w:hAnsi="仿宋" w:eastAsia="仿宋" w:cs="仿宋"/>
          <w:sz w:val="28"/>
          <w:szCs w:val="28"/>
        </w:rPr>
        <w:t xml:space="preserve">我方若违反上述承诺内容，自愿接受取消投标、</w:t>
      </w:r>
      <w:r>
        <w:rPr>
          <w:rFonts w:hint="eastAsia" w:ascii="仿宋" w:hAnsi="仿宋" w:eastAsia="仿宋" w:cs="仿宋"/>
          <w:color w:val="000000"/>
          <w:sz w:val="28"/>
          <w:szCs w:val="28"/>
        </w:rPr>
        <w:t xml:space="preserve">中标资格、并作为不良行为记入本单位信用档案(公示)，受相关部门调查处理。</w:t>
      </w:r>
      <w:r/>
    </w:p>
    <w:p>
      <w:pPr>
        <w:ind w:right="-1"/>
        <w:jc w:val="righ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投标供应商（盖章）：</w:t>
      </w:r>
      <w:r/>
    </w:p>
    <w:p>
      <w:pPr>
        <w:ind w:right="-1"/>
        <w:jc w:val="right"/>
        <w:spacing w:line="440" w:lineRule="exact"/>
        <w:tabs>
          <w:tab w:val="left" w:pos="43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法定代表人（签字或盖章）：</w:t>
      </w:r>
      <w:r/>
    </w:p>
    <w:p>
      <w:pPr>
        <w:ind w:right="-1" w:firstLine="7000"/>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年  月   日</w:t>
      </w:r>
      <w:r/>
    </w:p>
    <w:p>
      <w:pPr>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附件13</w:t>
      </w:r>
      <w:r/>
    </w:p>
    <w:p>
      <w:pPr>
        <w:jc w:val="left"/>
        <w:spacing w:before="100" w:line="400" w:lineRule="exact"/>
        <w:rPr>
          <w:rFonts w:ascii="仿宋" w:hAnsi="仿宋" w:eastAsia="仿宋" w:cs="仿宋"/>
          <w:b/>
          <w:color w:val="000000"/>
          <w:sz w:val="28"/>
          <w:szCs w:val="28"/>
        </w:rPr>
        <w:outlineLvl w:val="1"/>
      </w:pPr>
      <w:r>
        <w:rPr>
          <w:rFonts w:ascii="仿宋" w:hAnsi="仿宋" w:eastAsia="仿宋" w:cs="仿宋"/>
          <w:b/>
          <w:color w:val="000000"/>
          <w:sz w:val="28"/>
          <w:szCs w:val="28"/>
        </w:rPr>
      </w:r>
      <w:r/>
    </w:p>
    <w:p>
      <w:pPr>
        <w:jc w:val="center"/>
        <w:spacing w:after="60"/>
        <w:rPr>
          <w:rFonts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诚信承诺书</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（采购人）：</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我方已认真阅读了本项目的招标文件，现就本次投标，</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如下承诺:</w:t>
      </w:r>
      <w:r>
        <w:rPr>
          <w:rFonts w:hint="eastAsia" w:ascii="仿宋" w:hAnsi="仿宋" w:eastAsia="仿宋" w:cs="仿宋"/>
          <w:color w:val="000000"/>
          <w:sz w:val="28"/>
          <w:szCs w:val="28"/>
        </w:rPr>
        <w:br w:type="textWrapping" w:clear="all"/>
        <w:t xml:space="preserve">    1.我方拟派项目管理机构成员是我单位正式员工，具备相应的从业能力，且</w:t>
      </w:r>
      <w:r>
        <w:rPr>
          <w:rFonts w:hint="eastAsia" w:ascii="仿宋" w:hAnsi="仿宋" w:eastAsia="仿宋" w:cs="仿宋"/>
          <w:color w:val="ee0000"/>
          <w:sz w:val="28"/>
          <w:szCs w:val="28"/>
        </w:rPr>
        <w:t xml:space="preserve">已</w:t>
      </w:r>
      <w:r>
        <w:rPr>
          <w:rFonts w:hint="eastAsia" w:ascii="仿宋" w:hAnsi="仿宋" w:eastAsia="仿宋" w:cs="仿宋"/>
          <w:color w:val="000000"/>
          <w:sz w:val="28"/>
          <w:szCs w:val="28"/>
        </w:rPr>
        <w:t xml:space="preserve">缴纳养老保险和签订劳动合同。    </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2.我方承诺在本次投标过程中无弄虚作假和串通投标等违法、违规行为，并愿意承担因弄虚作假和串通投标所引起的一切法律责任。    </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3.我方承诺不向招标人或评标委员会成员或相关人员行贿，以牟取中标。</w:t>
      </w:r>
      <w:r>
        <w:rPr>
          <w:rFonts w:hint="eastAsia" w:ascii="仿宋" w:hAnsi="仿宋" w:eastAsia="仿宋" w:cs="仿宋"/>
          <w:color w:val="000000"/>
          <w:sz w:val="28"/>
          <w:szCs w:val="28"/>
        </w:rPr>
        <w:br w:type="textWrapping" w:clear="all"/>
        <w:t xml:space="preserve">    4.我方承诺不存在</w:t>
      </w:r>
      <w:r>
        <w:rPr>
          <w:rFonts w:hint="eastAsia" w:ascii="仿宋" w:hAnsi="仿宋" w:eastAsia="仿宋" w:cs="仿宋"/>
          <w:color w:val="000000"/>
          <w:sz w:val="28"/>
          <w:szCs w:val="28"/>
        </w:rPr>
        <w:t xml:space="preserve">围标串标</w:t>
      </w:r>
      <w:r>
        <w:rPr>
          <w:rFonts w:hint="eastAsia" w:ascii="仿宋" w:hAnsi="仿宋" w:eastAsia="仿宋" w:cs="仿宋"/>
          <w:color w:val="000000"/>
          <w:sz w:val="28"/>
          <w:szCs w:val="28"/>
        </w:rPr>
        <w:t xml:space="preserve">、借资质挂靠、恶意竞标等违法违规行为。</w:t>
      </w:r>
      <w:r>
        <w:rPr>
          <w:rFonts w:hint="eastAsia" w:ascii="仿宋" w:hAnsi="仿宋" w:eastAsia="仿宋" w:cs="仿宋"/>
          <w:color w:val="000000"/>
          <w:sz w:val="28"/>
          <w:szCs w:val="28"/>
        </w:rPr>
        <w:br w:type="textWrapping" w:clear="all"/>
        <w:t xml:space="preserve">    5.如我方中标:</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(1)我方承诺在收到中标通知书后，在招标文件规定的期限内与你方签订合同。</w:t>
      </w:r>
      <w:r/>
    </w:p>
    <w:p>
      <w:pPr>
        <w:ind w:left="214" w:firstLine="2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(2)我方承诺按照招标文件规定向你方递交履约担保。</w:t>
      </w:r>
      <w:r/>
    </w:p>
    <w:p>
      <w:pPr>
        <w:ind w:left="105" w:firstLine="42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我方若违反上述承诺内容，自愿接受取消投标、中标资格、并作为不良行为记入本单位信用档案(公示)，受相关部门调查处理。</w:t>
      </w:r>
      <w:r/>
    </w:p>
    <w:p>
      <w:pPr>
        <w:ind w:left="105" w:firstLine="420"/>
        <w:jc w:val="left"/>
        <w:spacing w:line="460" w:lineRule="exact"/>
        <w:rPr>
          <w:rFonts w:ascii="仿宋" w:hAnsi="仿宋" w:eastAsia="仿宋" w:cs="仿宋"/>
          <w:color w:val="000000"/>
          <w:sz w:val="28"/>
          <w:szCs w:val="28"/>
        </w:rPr>
      </w:pPr>
      <w:r>
        <w:rPr>
          <w:rFonts w:ascii="仿宋" w:hAnsi="仿宋" w:eastAsia="仿宋" w:cs="仿宋"/>
          <w:color w:val="000000"/>
          <w:sz w:val="28"/>
          <w:szCs w:val="28"/>
        </w:rPr>
      </w:r>
      <w:r/>
    </w:p>
    <w:p>
      <w:pPr>
        <w:ind w:right="-1" w:firstLine="6552"/>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jc w:val="righ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投标供应商（盖章）：</w:t>
      </w:r>
      <w:r/>
    </w:p>
    <w:p>
      <w:pPr>
        <w:jc w:val="right"/>
        <w:spacing w:line="360" w:lineRule="auto"/>
        <w:tabs>
          <w:tab w:val="left" w:pos="43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法定代表人（签字或盖章）：</w:t>
      </w:r>
      <w:r/>
    </w:p>
    <w:p>
      <w:pPr>
        <w:ind w:firstLine="784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年  月   日</w:t>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spacing w:line="300" w:lineRule="auto"/>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附件14</w:t>
      </w:r>
      <w:r/>
    </w:p>
    <w:p>
      <w:pPr>
        <w:spacing w:line="300" w:lineRule="auto"/>
        <w:rPr>
          <w:rFonts w:ascii="仿宋" w:hAnsi="仿宋" w:eastAsia="仿宋" w:cs="仿宋"/>
          <w:color w:val="000000"/>
          <w:sz w:val="28"/>
          <w:szCs w:val="28"/>
        </w:rPr>
        <w:outlineLvl w:val="0"/>
      </w:pPr>
      <w:r>
        <w:rPr>
          <w:rFonts w:ascii="仿宋" w:hAnsi="仿宋" w:eastAsia="仿宋" w:cs="仿宋"/>
          <w:color w:val="000000"/>
          <w:sz w:val="28"/>
          <w:szCs w:val="28"/>
        </w:rPr>
      </w:r>
      <w:r/>
    </w:p>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质疑函范本</w:t>
      </w:r>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地址：邮编：</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联系人：联系电话：</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地址：邮编：</w:t>
      </w:r>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质疑项目的编号：包号：</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p>
    <w:p>
      <w:pPr>
        <w:spacing w:line="360" w:lineRule="auto"/>
        <w:rPr>
          <w:rFonts w:ascii="仿宋" w:hAnsi="仿宋" w:eastAsia="仿宋" w:cs="仿宋"/>
          <w:color w:val="000000"/>
          <w:sz w:val="28"/>
          <w:szCs w:val="28"/>
          <w:u w:val="single"/>
        </w:rPr>
      </w:pPr>
      <w:r>
        <w:rPr>
          <w:rFonts w:ascii="仿宋" w:hAnsi="仿宋" w:eastAsia="仿宋" w:cs="仿宋"/>
          <w:color w:val="000000"/>
          <w:sz w:val="28"/>
          <w:szCs w:val="28"/>
          <w:u w:val="single"/>
        </w:rPr>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b/>
          <w:color w:val="000000"/>
          <w:sz w:val="28"/>
          <w:szCs w:val="28"/>
        </w:rPr>
      </w:pPr>
      <w:r>
        <w:rPr>
          <w:rFonts w:ascii="仿宋" w:hAnsi="仿宋" w:eastAsia="仿宋" w:cs="仿宋"/>
          <w:b/>
          <w:color w:val="000000"/>
          <w:sz w:val="28"/>
          <w:szCs w:val="28"/>
        </w:rPr>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质疑函制作说明：</w:t>
      </w:r>
      <w:r/>
    </w:p>
    <w:p>
      <w:pPr>
        <w:ind w:firstLine="64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1.供应商提出质疑时，应提交质疑函和必要的证明材料。</w:t>
      </w:r>
      <w:r/>
    </w:p>
    <w:p>
      <w:pPr>
        <w:ind w:firstLine="64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2.质疑供应商若委托代理人进行质疑的，</w:t>
      </w:r>
      <w:r>
        <w:rPr>
          <w:rFonts w:hint="eastAsia" w:ascii="仿宋" w:hAnsi="仿宋" w:eastAsia="仿宋" w:cs="仿宋"/>
          <w:color w:val="000000"/>
          <w:sz w:val="28"/>
          <w:szCs w:val="28"/>
        </w:rPr>
        <w:t xml:space="preserve">质疑函应按</w:t>
      </w:r>
      <w:r>
        <w:rPr>
          <w:rFonts w:hint="eastAsia" w:ascii="仿宋" w:hAnsi="仿宋" w:eastAsia="仿宋" w:cs="仿宋"/>
          <w:color w:val="000000"/>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64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p>
    <w:p>
      <w:pPr>
        <w:ind w:firstLine="64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4.质疑函的质疑事项应具体、明确，并有必要的事实依据和法律依据。</w:t>
      </w:r>
      <w:r/>
    </w:p>
    <w:p>
      <w:pPr>
        <w:ind w:firstLine="64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5.质疑函的质疑请求应与质疑事项相关。</w:t>
      </w:r>
      <w:r/>
    </w:p>
    <w:p>
      <w:pPr>
        <w:ind w:firstLine="64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6.质疑供应商为自然人的，</w:t>
      </w:r>
      <w:r>
        <w:rPr>
          <w:rFonts w:hint="eastAsia" w:ascii="仿宋" w:hAnsi="仿宋" w:eastAsia="仿宋" w:cs="仿宋"/>
          <w:color w:val="000000"/>
          <w:sz w:val="28"/>
          <w:szCs w:val="28"/>
        </w:rPr>
        <w:t xml:space="preserve">质疑函应由</w:t>
      </w:r>
      <w:r>
        <w:rPr>
          <w:rFonts w:hint="eastAsia" w:ascii="仿宋" w:hAnsi="仿宋" w:eastAsia="仿宋" w:cs="仿宋"/>
          <w:color w:val="000000"/>
          <w:sz w:val="28"/>
          <w:szCs w:val="28"/>
        </w:rPr>
        <w:t xml:space="preserve">本人签字；质疑供应商为法人或者其他组织的，</w:t>
      </w:r>
      <w:r>
        <w:rPr>
          <w:rFonts w:hint="eastAsia" w:ascii="仿宋" w:hAnsi="仿宋" w:eastAsia="仿宋" w:cs="仿宋"/>
          <w:color w:val="000000"/>
          <w:sz w:val="28"/>
          <w:szCs w:val="28"/>
        </w:rPr>
        <w:t xml:space="preserve">质疑函应由</w:t>
      </w:r>
      <w:r>
        <w:rPr>
          <w:rFonts w:hint="eastAsia" w:ascii="仿宋" w:hAnsi="仿宋" w:eastAsia="仿宋" w:cs="仿宋"/>
          <w:color w:val="000000"/>
          <w:sz w:val="28"/>
          <w:szCs w:val="28"/>
        </w:rPr>
        <w:t xml:space="preserve">法定代表人、主要负责人，或者其授权代表签字或者盖章，并加盖公章。</w:t>
      </w:r>
      <w:r/>
    </w:p>
    <w:p>
      <w:pPr>
        <w:jc w:val="center"/>
        <w:spacing w:line="480" w:lineRule="auto"/>
        <w:rPr>
          <w:rFonts w:ascii="仿宋" w:hAnsi="仿宋" w:eastAsia="仿宋" w:cs="仿宋"/>
          <w:b/>
          <w:color w:val="000000"/>
          <w:sz w:val="24"/>
        </w:rPr>
      </w:pPr>
      <w:r>
        <w:rPr>
          <w:rFonts w:ascii="仿宋" w:hAnsi="仿宋" w:eastAsia="仿宋" w:cs="仿宋"/>
          <w:b/>
          <w:color w:val="000000"/>
          <w:sz w:val="24"/>
        </w:rPr>
      </w:r>
      <w:r/>
    </w:p>
    <w:p>
      <w:pPr>
        <w:rPr>
          <w:rFonts w:ascii="仿宋" w:hAnsi="仿宋" w:eastAsia="仿宋" w:cs="仿宋"/>
          <w:b/>
          <w:color w:val="000000"/>
          <w:sz w:val="24"/>
        </w:rPr>
      </w:pPr>
      <w:r>
        <w:rPr>
          <w:rFonts w:hint="eastAsia" w:ascii="仿宋" w:hAnsi="仿宋" w:eastAsia="仿宋" w:cs="仿宋"/>
          <w:b/>
          <w:color w:val="000000"/>
          <w:sz w:val="24"/>
        </w:rPr>
        <w:br w:type="page" w:clear="all"/>
      </w:r>
      <w:r/>
    </w:p>
    <w:p>
      <w:pPr>
        <w:ind w:firstLine="420"/>
        <w:jc w:val="left"/>
        <w:spacing w:line="360" w:lineRule="auto"/>
        <w:widowControl/>
        <w:rPr>
          <w:rFonts w:ascii="仿宋" w:hAnsi="仿宋" w:eastAsia="仿宋" w:cs="仿宋"/>
          <w:bCs/>
          <w:color w:val="000000"/>
          <w:sz w:val="28"/>
          <w:szCs w:val="28"/>
        </w:rPr>
      </w:pPr>
      <w:r>
        <w:rPr>
          <w:rFonts w:hint="eastAsia" w:ascii="仿宋" w:hAnsi="仿宋" w:eastAsia="仿宋" w:cs="仿宋"/>
          <w:bCs/>
          <w:color w:val="000000"/>
          <w:sz w:val="28"/>
          <w:szCs w:val="28"/>
        </w:rPr>
        <w:t xml:space="preserve">附件15</w:t>
      </w:r>
      <w:r/>
    </w:p>
    <w:p>
      <w:pPr>
        <w:ind w:firstLine="420"/>
        <w:jc w:val="center"/>
        <w:spacing w:line="360" w:lineRule="auto"/>
        <w:widowControl/>
        <w:rPr>
          <w:rFonts w:ascii="仿宋" w:hAnsi="仿宋" w:eastAsia="仿宋" w:cs="仿宋"/>
          <w:bCs/>
          <w:color w:val="000000"/>
          <w:sz w:val="28"/>
          <w:szCs w:val="28"/>
        </w:rPr>
      </w:pPr>
      <w:r>
        <w:rPr>
          <w:rFonts w:hint="eastAsia" w:ascii="仿宋" w:hAnsi="仿宋" w:eastAsia="仿宋" w:cs="仿宋"/>
          <w:bCs/>
          <w:color w:val="000000"/>
          <w:sz w:val="28"/>
          <w:szCs w:val="28"/>
        </w:rPr>
        <w:t xml:space="preserve">合同主要条款</w:t>
      </w:r>
      <w:r/>
    </w:p>
    <w:p>
      <w:pPr>
        <w:ind w:firstLine="420"/>
        <w:jc w:val="right"/>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合同编号：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（甲方）</w:t>
      </w:r>
      <w:r/>
    </w:p>
    <w:p>
      <w:pPr>
        <w:ind w:firstLine="549"/>
        <w:spacing w:line="360" w:lineRule="auto"/>
        <w:rPr>
          <w:rFonts w:ascii="仿宋" w:hAnsi="仿宋" w:eastAsia="仿宋" w:cs="仿宋"/>
          <w:sz w:val="28"/>
          <w:szCs w:val="28"/>
        </w:rPr>
      </w:pPr>
      <w:r>
        <w:rPr>
          <w:rFonts w:hint="eastAsia" w:ascii="仿宋" w:hAnsi="仿宋" w:eastAsia="仿宋" w:cs="仿宋"/>
          <w:sz w:val="28"/>
          <w:szCs w:val="28"/>
        </w:rPr>
        <w:t xml:space="preserve">中标方：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（乙方）</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根据《中华人民共和国民法典》、《中华人民共和国政府采购法》和有关法律法规，就</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项目</w:t>
      </w:r>
      <w:r>
        <w:rPr>
          <w:rFonts w:hint="eastAsia" w:ascii="仿宋" w:hAnsi="仿宋" w:eastAsia="仿宋" w:cs="仿宋"/>
          <w:sz w:val="28"/>
          <w:szCs w:val="28"/>
        </w:rPr>
        <w:t xml:space="preserve">，经双方协商一致签订本合同。</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第一条：工程</w:t>
      </w:r>
      <w:r>
        <w:rPr>
          <w:rFonts w:hint="eastAsia" w:ascii="仿宋" w:hAnsi="仿宋" w:eastAsia="仿宋" w:cs="仿宋"/>
          <w:b/>
          <w:bCs/>
          <w:sz w:val="28"/>
          <w:szCs w:val="28"/>
        </w:rPr>
        <w:t xml:space="preserve">概况：</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1、工程名称：</w:t>
      </w:r>
      <w:r>
        <w:rPr>
          <w:rFonts w:hint="eastAsia" w:ascii="仿宋" w:hAnsi="仿宋" w:eastAsia="仿宋" w:cs="仿宋"/>
          <w:b/>
          <w:sz w:val="28"/>
          <w:szCs w:val="28"/>
        </w:rPr>
        <w:t xml:space="preserve">     </w:t>
      </w:r>
      <w:r/>
    </w:p>
    <w:p>
      <w:pPr>
        <w:ind w:firstLine="560"/>
        <w:spacing w:line="360" w:lineRule="auto"/>
        <w:rPr>
          <w:rFonts w:ascii="仿宋" w:hAnsi="仿宋" w:eastAsia="仿宋" w:cs="仿宋"/>
          <w:sz w:val="28"/>
          <w:szCs w:val="28"/>
          <w:u w:val="single"/>
        </w:rPr>
      </w:pPr>
      <w:r>
        <w:rPr>
          <w:rFonts w:hint="eastAsia" w:ascii="仿宋" w:hAnsi="仿宋" w:eastAsia="仿宋" w:cs="仿宋"/>
          <w:sz w:val="28"/>
          <w:szCs w:val="28"/>
        </w:rPr>
        <w:t xml:space="preserve">2、工程地点：</w:t>
      </w:r>
      <w:r>
        <w:rPr>
          <w:rFonts w:hint="eastAsia" w:ascii="仿宋" w:hAnsi="仿宋" w:eastAsia="仿宋" w:cs="仿宋"/>
          <w:sz w:val="28"/>
          <w:szCs w:val="28"/>
          <w:u w:val="single"/>
        </w:rPr>
        <w:t xml:space="preserve">南通市苏锡通科技产业园区苏通片区/</w:t>
      </w:r>
      <w:r>
        <w:rPr>
          <w:rFonts w:hint="eastAsia" w:ascii="仿宋" w:hAnsi="仿宋" w:eastAsia="仿宋" w:cs="仿宋"/>
          <w:sz w:val="28"/>
          <w:szCs w:val="28"/>
          <w:u w:val="single"/>
        </w:rPr>
        <w:t xml:space="preserve">锡通片区</w:t>
      </w:r>
      <w:r/>
    </w:p>
    <w:p>
      <w:pPr>
        <w:ind w:firstLine="560"/>
        <w:spacing w:line="360" w:lineRule="auto"/>
        <w:rPr>
          <w:rFonts w:ascii="仿宋" w:hAnsi="仿宋" w:eastAsia="仿宋" w:cs="仿宋"/>
          <w:sz w:val="28"/>
          <w:szCs w:val="28"/>
          <w:u w:val="single"/>
        </w:rPr>
      </w:pPr>
      <w:r>
        <w:rPr>
          <w:rFonts w:hint="eastAsia" w:ascii="仿宋" w:hAnsi="仿宋" w:eastAsia="仿宋" w:cs="仿宋"/>
          <w:sz w:val="28"/>
          <w:szCs w:val="28"/>
        </w:rPr>
        <w:t xml:space="preserve">3、工程内容：</w:t>
      </w:r>
      <w:r>
        <w:rPr>
          <w:rFonts w:hint="eastAsia" w:ascii="仿宋" w:hAnsi="仿宋" w:eastAsia="仿宋" w:cs="仿宋"/>
          <w:sz w:val="28"/>
          <w:szCs w:val="28"/>
          <w:u w:val="single"/>
        </w:rPr>
        <w:t xml:space="preserve">①苏通片区：园区范围内（</w:t>
      </w:r>
      <w:r>
        <w:rPr>
          <w:rFonts w:hint="eastAsia" w:ascii="仿宋" w:hAnsi="仿宋" w:eastAsia="仿宋" w:cs="仿宋"/>
          <w:sz w:val="28"/>
          <w:szCs w:val="28"/>
          <w:u w:val="single"/>
        </w:rPr>
        <w:t xml:space="preserve">中心河</w:t>
      </w:r>
      <w:r>
        <w:rPr>
          <w:rFonts w:hint="eastAsia" w:ascii="仿宋" w:hAnsi="仿宋" w:eastAsia="仿宋" w:cs="仿宋"/>
          <w:sz w:val="28"/>
          <w:szCs w:val="28"/>
          <w:u w:val="single"/>
        </w:rPr>
        <w:t xml:space="preserve">以南）的市政养护，包括桥梁，道路，雨水管道及雨水检查井、雨水边井、雨水排水渠及排水盖板、人行道、</w:t>
      </w:r>
      <w:r>
        <w:rPr>
          <w:rFonts w:hint="eastAsia" w:ascii="仿宋" w:hAnsi="仿宋" w:eastAsia="仿宋" w:cs="仿宋"/>
          <w:sz w:val="28"/>
          <w:szCs w:val="28"/>
          <w:u w:val="single"/>
        </w:rPr>
        <w:t xml:space="preserve">侧平石</w:t>
      </w:r>
      <w:r>
        <w:rPr>
          <w:rFonts w:hint="eastAsia" w:ascii="仿宋" w:hAnsi="仿宋" w:eastAsia="仿宋" w:cs="仿宋"/>
          <w:sz w:val="28"/>
          <w:szCs w:val="28"/>
          <w:u w:val="single"/>
        </w:rPr>
        <w:t xml:space="preserve">等。②</w:t>
      </w:r>
      <w:r>
        <w:rPr>
          <w:rFonts w:hint="eastAsia" w:ascii="仿宋" w:hAnsi="仿宋" w:eastAsia="仿宋" w:cs="仿宋"/>
          <w:sz w:val="28"/>
          <w:szCs w:val="28"/>
          <w:u w:val="single"/>
        </w:rPr>
        <w:t xml:space="preserve">锡通片区</w:t>
      </w:r>
      <w:r>
        <w:rPr>
          <w:rFonts w:hint="eastAsia" w:ascii="仿宋" w:hAnsi="仿宋" w:eastAsia="仿宋" w:cs="仿宋"/>
          <w:sz w:val="28"/>
          <w:szCs w:val="28"/>
          <w:u w:val="single"/>
        </w:rPr>
        <w:t xml:space="preserve">：园区范围内（</w:t>
      </w:r>
      <w:r>
        <w:rPr>
          <w:rFonts w:hint="eastAsia" w:ascii="仿宋" w:hAnsi="仿宋" w:eastAsia="仿宋" w:cs="仿宋"/>
          <w:sz w:val="28"/>
          <w:szCs w:val="28"/>
          <w:u w:val="single"/>
        </w:rPr>
        <w:t xml:space="preserve">中心河</w:t>
      </w:r>
      <w:r>
        <w:rPr>
          <w:rFonts w:hint="eastAsia" w:ascii="仿宋" w:hAnsi="仿宋" w:eastAsia="仿宋" w:cs="仿宋"/>
          <w:sz w:val="28"/>
          <w:szCs w:val="28"/>
          <w:u w:val="single"/>
        </w:rPr>
        <w:t xml:space="preserve">以北）的市政养护，包括桥梁，道路，雨污水管道及雨污水检查井、雨水边井、雨水排水渠及排水盖板、人行道、</w:t>
      </w:r>
      <w:r>
        <w:rPr>
          <w:rFonts w:hint="eastAsia" w:ascii="仿宋" w:hAnsi="仿宋" w:eastAsia="仿宋" w:cs="仿宋"/>
          <w:sz w:val="28"/>
          <w:szCs w:val="28"/>
          <w:u w:val="single"/>
        </w:rPr>
        <w:t xml:space="preserve">侧平石</w:t>
      </w:r>
      <w:r>
        <w:rPr>
          <w:rFonts w:hint="eastAsia" w:ascii="仿宋" w:hAnsi="仿宋" w:eastAsia="仿宋" w:cs="仿宋"/>
          <w:sz w:val="28"/>
          <w:szCs w:val="28"/>
          <w:u w:val="single"/>
        </w:rPr>
        <w:t xml:space="preserve">等。范围包括苏锡通科技产业园区内所有建成且质保期满的道路。维护期限1年（如一年期限未满，结算金额苏通片区达到430万</w:t>
      </w:r>
      <w:r>
        <w:rPr>
          <w:rFonts w:hint="eastAsia" w:ascii="仿宋" w:hAnsi="仿宋" w:eastAsia="仿宋" w:cs="仿宋"/>
          <w:sz w:val="28"/>
          <w:szCs w:val="28"/>
          <w:u w:val="single"/>
        </w:rPr>
        <w:t xml:space="preserve">或锡通片区</w:t>
      </w:r>
      <w:r>
        <w:rPr>
          <w:rFonts w:hint="eastAsia" w:ascii="仿宋" w:hAnsi="仿宋" w:eastAsia="仿宋" w:cs="仿宋"/>
          <w:sz w:val="28"/>
          <w:szCs w:val="28"/>
          <w:u w:val="single"/>
        </w:rPr>
        <w:t xml:space="preserve">达到500万，合约自动终止）。</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4、服务范围：</w:t>
      </w:r>
      <w:r/>
    </w:p>
    <w:p>
      <w:pPr>
        <w:ind w:firstLine="562"/>
        <w:spacing w:line="360" w:lineRule="auto"/>
        <w:rPr>
          <w:rFonts w:ascii="仿宋" w:hAnsi="仿宋" w:eastAsia="仿宋" w:cs="仿宋"/>
          <w:sz w:val="28"/>
          <w:szCs w:val="28"/>
          <w:u w:val="single"/>
        </w:rPr>
      </w:pPr>
      <w:r>
        <w:rPr>
          <w:rFonts w:hint="eastAsia" w:ascii="仿宋" w:hAnsi="仿宋" w:eastAsia="仿宋" w:cs="仿宋"/>
          <w:b/>
          <w:bCs/>
          <w:sz w:val="28"/>
          <w:szCs w:val="28"/>
          <w:lang w:val="zh-CN" w:bidi="zh-CN"/>
        </w:rPr>
        <w:t xml:space="preserve">苏通片区：服务期内所有单项工程费用相加总额最高为</w:t>
      </w:r>
      <w:r>
        <w:rPr>
          <w:rFonts w:hint="eastAsia" w:ascii="仿宋" w:hAnsi="仿宋" w:eastAsia="仿宋" w:cs="仿宋"/>
          <w:b/>
          <w:bCs/>
          <w:sz w:val="28"/>
          <w:szCs w:val="28"/>
          <w:lang w:bidi="zh-CN"/>
        </w:rPr>
        <w:t xml:space="preserve">430万</w:t>
      </w:r>
      <w:r>
        <w:rPr>
          <w:rFonts w:hint="eastAsia" w:ascii="仿宋" w:hAnsi="仿宋" w:eastAsia="仿宋" w:cs="仿宋"/>
          <w:b/>
          <w:bCs/>
          <w:sz w:val="28"/>
          <w:szCs w:val="28"/>
          <w:lang w:val="zh-CN" w:bidi="zh-CN"/>
        </w:rPr>
        <w:t xml:space="preserve">/年</w:t>
      </w:r>
      <w:r>
        <w:rPr>
          <w:rFonts w:hint="eastAsia" w:ascii="仿宋" w:hAnsi="仿宋" w:eastAsia="仿宋" w:cs="仿宋"/>
          <w:sz w:val="28"/>
          <w:szCs w:val="28"/>
          <w:u w:val="single"/>
        </w:rPr>
        <w:t xml:space="preserve">（含巡查养护费），如一年期限未满，结算金额达到430万，合约自动终止）</w:t>
      </w:r>
      <w:r>
        <w:rPr>
          <w:rFonts w:hint="eastAsia" w:ascii="仿宋" w:hAnsi="仿宋" w:eastAsia="仿宋" w:cs="仿宋"/>
          <w:sz w:val="28"/>
          <w:szCs w:val="28"/>
          <w:u w:val="single"/>
        </w:rPr>
        <w:t xml:space="preserve">。</w:t>
      </w:r>
      <w:r>
        <w:rPr>
          <w:rFonts w:hint="eastAsia" w:ascii="仿宋" w:hAnsi="仿宋" w:eastAsia="仿宋" w:cs="仿宋"/>
          <w:sz w:val="28"/>
          <w:szCs w:val="28"/>
          <w:u w:val="single"/>
        </w:rPr>
        <w:t xml:space="preserve">乙方有义务及时核对项目累计金额，如最终结算合同金额超过430万元，乙方认可该部分为让利，超出部分甲方无需支付。</w:t>
      </w:r>
      <w:r/>
    </w:p>
    <w:p>
      <w:pPr>
        <w:ind w:firstLine="562"/>
        <w:spacing w:line="360" w:lineRule="auto"/>
        <w:rPr>
          <w:rFonts w:ascii="仿宋" w:hAnsi="仿宋" w:eastAsia="仿宋" w:cs="仿宋"/>
          <w:sz w:val="28"/>
          <w:szCs w:val="28"/>
          <w:u w:val="single"/>
        </w:rPr>
      </w:pPr>
      <w:r>
        <w:rPr>
          <w:rFonts w:hint="eastAsia" w:ascii="仿宋" w:hAnsi="仿宋" w:eastAsia="仿宋" w:cs="仿宋"/>
          <w:b/>
          <w:bCs/>
          <w:sz w:val="28"/>
          <w:szCs w:val="28"/>
          <w:lang w:val="zh-CN" w:bidi="zh-CN"/>
        </w:rPr>
        <w:t xml:space="preserve">锡通片区</w:t>
      </w:r>
      <w:r>
        <w:rPr>
          <w:rFonts w:hint="eastAsia" w:ascii="仿宋" w:hAnsi="仿宋" w:eastAsia="仿宋" w:cs="仿宋"/>
          <w:b/>
          <w:bCs/>
          <w:sz w:val="28"/>
          <w:szCs w:val="28"/>
          <w:lang w:val="zh-CN" w:bidi="zh-CN"/>
        </w:rPr>
        <w:t xml:space="preserve">：服务期内所有单项工程费用相加总额最高为</w:t>
      </w:r>
      <w:r>
        <w:rPr>
          <w:rFonts w:hint="eastAsia" w:ascii="仿宋" w:hAnsi="仿宋" w:eastAsia="仿宋" w:cs="仿宋"/>
          <w:b/>
          <w:bCs/>
          <w:sz w:val="28"/>
          <w:szCs w:val="28"/>
          <w:lang w:bidi="zh-CN"/>
        </w:rPr>
        <w:t xml:space="preserve">500万</w:t>
      </w:r>
      <w:r>
        <w:rPr>
          <w:rFonts w:hint="eastAsia" w:ascii="仿宋" w:hAnsi="仿宋" w:eastAsia="仿宋" w:cs="仿宋"/>
          <w:b/>
          <w:bCs/>
          <w:sz w:val="28"/>
          <w:szCs w:val="28"/>
          <w:lang w:val="zh-CN" w:bidi="zh-CN"/>
        </w:rPr>
        <w:t xml:space="preserve">/年</w:t>
      </w:r>
      <w:r>
        <w:rPr>
          <w:rFonts w:hint="eastAsia" w:ascii="仿宋" w:hAnsi="仿宋" w:eastAsia="仿宋" w:cs="仿宋"/>
          <w:sz w:val="28"/>
          <w:szCs w:val="28"/>
          <w:u w:val="single"/>
        </w:rPr>
        <w:t xml:space="preserve">（含巡查养护费），如一年期限未满，结算金额达到500万，合约自动终止）</w:t>
      </w:r>
      <w:r>
        <w:rPr>
          <w:rFonts w:hint="eastAsia" w:ascii="仿宋" w:hAnsi="仿宋" w:eastAsia="仿宋" w:cs="仿宋"/>
          <w:sz w:val="28"/>
          <w:szCs w:val="28"/>
          <w:u w:val="single"/>
        </w:rPr>
        <w:t xml:space="preserve">。</w:t>
      </w:r>
      <w:r>
        <w:rPr>
          <w:rFonts w:hint="eastAsia" w:ascii="仿宋" w:hAnsi="仿宋" w:eastAsia="仿宋" w:cs="仿宋"/>
          <w:sz w:val="28"/>
          <w:szCs w:val="28"/>
          <w:u w:val="single"/>
        </w:rPr>
        <w:t xml:space="preserve">乙方有义务及时核对项目累计金额，如最终结算合同金额超过500万元，乙方认可该</w:t>
      </w:r>
      <w:r>
        <w:rPr>
          <w:rFonts w:hint="eastAsia" w:ascii="仿宋" w:hAnsi="仿宋" w:eastAsia="仿宋" w:cs="仿宋"/>
          <w:sz w:val="28"/>
          <w:szCs w:val="28"/>
          <w:u w:val="single"/>
        </w:rPr>
        <w:t xml:space="preserve">部分为让利，超出部分甲方无需支付。</w:t>
      </w:r>
      <w:r/>
    </w:p>
    <w:p>
      <w:pPr>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4.1</w:t>
      </w:r>
      <w:r>
        <w:rPr>
          <w:rFonts w:hint="eastAsia" w:ascii="仿宋" w:hAnsi="仿宋" w:eastAsia="仿宋" w:cs="仿宋"/>
          <w:sz w:val="28"/>
          <w:szCs w:val="28"/>
          <w:lang w:val="zh-CN" w:bidi="zh-CN"/>
        </w:rPr>
        <w:t xml:space="preserve">、</w:t>
      </w:r>
      <w:r>
        <w:rPr>
          <w:rFonts w:hint="eastAsia" w:ascii="仿宋" w:hAnsi="仿宋" w:eastAsia="仿宋" w:cs="仿宋"/>
          <w:sz w:val="28"/>
          <w:szCs w:val="28"/>
          <w:lang w:bidi="zh-CN"/>
        </w:rPr>
        <w:t xml:space="preserve">固定</w:t>
      </w:r>
      <w:r>
        <w:rPr>
          <w:rFonts w:hint="eastAsia" w:ascii="仿宋" w:hAnsi="仿宋" w:eastAsia="仿宋" w:cs="仿宋"/>
          <w:bCs/>
          <w:sz w:val="28"/>
          <w:szCs w:val="28"/>
        </w:rPr>
        <w:t xml:space="preserve">巡查养护内容包括：</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（1）日常巡查及台账记录，安排不少于 3 名专职巡查人员</w:t>
      </w:r>
      <w:r>
        <w:rPr>
          <w:rFonts w:hint="eastAsia" w:ascii="仿宋" w:hAnsi="仿宋" w:eastAsia="仿宋" w:cs="仿宋"/>
          <w:bCs/>
          <w:sz w:val="28"/>
          <w:szCs w:val="28"/>
        </w:rPr>
        <w:t xml:space="preserve">对锡通</w:t>
      </w:r>
      <w:r>
        <w:rPr>
          <w:rFonts w:hint="eastAsia" w:ascii="仿宋" w:hAnsi="仿宋" w:eastAsia="仿宋" w:cs="仿宋"/>
          <w:bCs/>
          <w:sz w:val="28"/>
          <w:szCs w:val="28"/>
        </w:rPr>
        <w:t xml:space="preserve">园区所辖道路、桥梁、雨水及弱电通道等每日巡查不少于2次 ，每日统计，并对发现的问题详细记录在案</w:t>
      </w:r>
      <w:r>
        <w:rPr>
          <w:rFonts w:hint="eastAsia" w:ascii="仿宋" w:hAnsi="仿宋" w:eastAsia="仿宋" w:cs="仿宋"/>
          <w:bCs/>
          <w:sz w:val="28"/>
          <w:szCs w:val="28"/>
        </w:rPr>
        <w:t xml:space="preserve">并附图</w:t>
      </w:r>
      <w:r>
        <w:rPr>
          <w:rFonts w:hint="eastAsia" w:ascii="仿宋" w:hAnsi="仿宋" w:eastAsia="仿宋" w:cs="仿宋"/>
          <w:bCs/>
          <w:sz w:val="28"/>
          <w:szCs w:val="28"/>
        </w:rPr>
        <w:t xml:space="preserve">片，发现问题及时处理及上报，做到一路一档，一桥一档。</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用于巡查的汽车及中轻型货运车（提供相应的行驶证&lt;车主姓名与投标单位必须一致&gt;或车辆租赁协议），专供本地巡查工作，非巡查时需停放在甲方指定的地点，车钥匙交由甲方保管。如不按甲方要求使用或停放车辆，每发现一次罚款2000元，从当月日常巡查养护费中扣除。</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养护企业一旦发现问题，小型维修应立即进行修理，费用包含在日常养护费用内（小型维修指单次单处维修费用工程造价在2000元以内的维修，有清单单价的，按照清单单价*中标费率，无清单单价的根据定额计算后再乘以中标费率）。中型以上维修上报业主，养护企业根据业主的指令进行维修，所产生的费用按实结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 （3）道路养护包括但不限于每年定期（3月-5月）对道路沥青裂缝进行灌缝处理；积水路段（含居民小区积水点）应急抽排、雪天道路撒盐除冰，同时负责危险源的围挡警示，交通设施维护（倾倒扶正或重新埋设）等。</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桥涵及其附属构筑物养护，包括但不限于桥梁伸缩缝垃圾清理、桥梁落水管疏通清理、桥梁标牌倾倒扶正或重新埋设等。按照规范要求对所有桥梁进行经常性检查，每年安排桥梁工程师按规范要求进行常规定期检测，并做好台账。如有细小部件的破损、缺失，应及时报告，并进行养护、修理或更换。</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（5）雨水及弱电通道养护包括但不限于定期清理雨水边井、沿江公路排水沟及排水口等，发现管道及检查井淤塞应及时进行清理和疏通，发现井盖缺失、破损，井身下沉、外溢等问题及时处理。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（6）管道疏通。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（7）做好管养期限内的资料、台账管理。</w:t>
      </w:r>
      <w:r/>
    </w:p>
    <w:p>
      <w:pPr>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4.2、</w:t>
      </w:r>
      <w:r>
        <w:rPr>
          <w:rFonts w:hint="eastAsia" w:ascii="仿宋" w:hAnsi="仿宋" w:eastAsia="仿宋" w:cs="仿宋"/>
          <w:bCs/>
          <w:sz w:val="28"/>
          <w:szCs w:val="28"/>
        </w:rPr>
        <w:t xml:space="preserve">市政维修费用（中型以上维修上报采购人，养护企业根据采购人的指令进行维修，所产生的费用按实结算），按照业主的派工单进行施工，按实际工程量和投标费率进行结算。</w:t>
      </w:r>
      <w:r/>
    </w:p>
    <w:p>
      <w:pPr>
        <w:ind w:firstLine="561"/>
        <w:spacing w:line="360" w:lineRule="auto"/>
        <w:rPr>
          <w:rFonts w:ascii="仿宋" w:hAnsi="仿宋" w:eastAsia="仿宋" w:cs="仿宋"/>
          <w:bCs/>
          <w:sz w:val="28"/>
          <w:szCs w:val="28"/>
        </w:rPr>
      </w:pPr>
      <w:r>
        <w:rPr>
          <w:rFonts w:hint="eastAsia" w:ascii="仿宋" w:hAnsi="仿宋" w:eastAsia="仿宋" w:cs="仿宋"/>
          <w:bCs/>
          <w:sz w:val="28"/>
          <w:szCs w:val="28"/>
        </w:rPr>
        <w:t xml:space="preserve">市政维修费用结算=实际工程量*清单单价*中标费率（即中标单位的投标费率）</w:t>
      </w:r>
      <w:r/>
    </w:p>
    <w:p>
      <w:pPr>
        <w:ind w:firstLine="561"/>
        <w:spacing w:line="360" w:lineRule="auto"/>
        <w:rPr>
          <w:rFonts w:ascii="仿宋" w:hAnsi="仿宋" w:eastAsia="仿宋" w:cs="仿宋"/>
          <w:bCs/>
          <w:color w:val="ee0000"/>
          <w:sz w:val="28"/>
          <w:szCs w:val="28"/>
        </w:rPr>
      </w:pPr>
      <w:r>
        <w:rPr>
          <w:rFonts w:hint="eastAsia" w:ascii="仿宋" w:hAnsi="仿宋" w:eastAsia="仿宋" w:cs="仿宋"/>
          <w:bCs/>
          <w:sz w:val="28"/>
          <w:szCs w:val="28"/>
        </w:rPr>
        <w:t xml:space="preserve">固定巡查养护结算=60万元*中标费率（即中标单位的投标费率）</w:t>
      </w:r>
      <w:r/>
    </w:p>
    <w:p>
      <w:pPr>
        <w:ind w:left="279"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4.3</w:t>
      </w:r>
      <w:r>
        <w:rPr>
          <w:rFonts w:hint="eastAsia" w:ascii="仿宋" w:hAnsi="仿宋" w:eastAsia="仿宋" w:cs="仿宋"/>
          <w:bCs/>
          <w:sz w:val="28"/>
          <w:szCs w:val="28"/>
        </w:rPr>
        <w:t xml:space="preserve">若无对应清单单价，可采用实际</w:t>
      </w:r>
      <w:r>
        <w:rPr>
          <w:rFonts w:hint="eastAsia" w:ascii="仿宋" w:hAnsi="仿宋" w:eastAsia="仿宋" w:cs="仿宋"/>
          <w:bCs/>
          <w:sz w:val="28"/>
          <w:szCs w:val="28"/>
        </w:rPr>
        <w:t xml:space="preserve">工程量套对应</w:t>
      </w:r>
      <w:r>
        <w:rPr>
          <w:rFonts w:hint="eastAsia" w:ascii="仿宋" w:hAnsi="仿宋" w:eastAsia="仿宋" w:cs="仿宋"/>
          <w:bCs/>
          <w:sz w:val="28"/>
          <w:szCs w:val="28"/>
        </w:rPr>
        <w:t xml:space="preserve">定额*中标费率（即中标单位的投标费率）。对应定额：市政养护维修按《江苏省市政工程计价定额（2014版）》，水</w:t>
      </w:r>
      <w:r>
        <w:rPr>
          <w:rFonts w:hint="eastAsia" w:ascii="仿宋" w:hAnsi="仿宋" w:eastAsia="仿宋" w:cs="仿宋"/>
          <w:bCs/>
          <w:sz w:val="28"/>
          <w:szCs w:val="28"/>
        </w:rPr>
        <w:t xml:space="preserve">务</w:t>
      </w:r>
      <w:r>
        <w:rPr>
          <w:rFonts w:hint="eastAsia" w:ascii="仿宋" w:hAnsi="仿宋" w:eastAsia="仿宋" w:cs="仿宋"/>
          <w:bCs/>
          <w:sz w:val="28"/>
          <w:szCs w:val="28"/>
        </w:rPr>
        <w:t xml:space="preserve">维修按照2014江苏安装工程计价表。</w:t>
      </w:r>
      <w:r/>
    </w:p>
    <w:tbl>
      <w:tblPr>
        <w:tblpPr w:horzAnchor="margin" w:tblpXSpec="center" w:vertAnchor="text" w:tblpY="466" w:leftFromText="180" w:topFromText="0" w:rightFromText="180" w:bottomFromText="0"/>
        <w:tblW w:w="9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2"/>
        <w:gridCol w:w="1671"/>
        <w:gridCol w:w="2214"/>
        <w:gridCol w:w="2478"/>
        <w:gridCol w:w="1750"/>
      </w:tblGrid>
      <w:tr>
        <w:trPr>
          <w:trHeight w:val="556"/>
        </w:trPr>
        <w:tc>
          <w:tcPr>
            <w:tcW w:w="1062"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序号</w:t>
            </w:r>
            <w:r/>
          </w:p>
        </w:tc>
        <w:tc>
          <w:tcPr>
            <w:tcW w:w="167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费用类别</w:t>
            </w:r>
            <w:r/>
          </w:p>
        </w:tc>
        <w:tc>
          <w:tcPr>
            <w:tcW w:w="2214" w:type="dxa"/>
            <w:vAlign w:val="center"/>
            <w:textDirection w:val="lrTb"/>
            <w:noWrap w:val="false"/>
          </w:tcPr>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费用名称</w:t>
            </w:r>
            <w:r/>
          </w:p>
        </w:tc>
        <w:tc>
          <w:tcPr>
            <w:tcW w:w="2478" w:type="dxa"/>
            <w:vAlign w:val="center"/>
            <w:textDirection w:val="lrTb"/>
            <w:noWrap w:val="false"/>
          </w:tcPr>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计费基数</w:t>
            </w:r>
            <w:r/>
          </w:p>
        </w:tc>
        <w:tc>
          <w:tcPr>
            <w:tcW w:w="175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市政工程</w:t>
            </w:r>
            <w:r/>
          </w:p>
        </w:tc>
      </w:tr>
      <w:tr>
        <w:trPr>
          <w:trHeight w:val="635"/>
        </w:trPr>
        <w:tc>
          <w:tcPr>
            <w:tcW w:w="1062"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W w:w="1671" w:type="dxa"/>
            <w:vAlign w:val="center"/>
            <w:vMerge w:val="restart"/>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安全文明施工措施费</w:t>
            </w:r>
            <w:r/>
          </w:p>
        </w:tc>
        <w:tc>
          <w:tcPr>
            <w:tcW w:w="221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基本费</w:t>
            </w:r>
            <w:r/>
          </w:p>
        </w:tc>
        <w:tc>
          <w:tcPr>
            <w:tcW w:w="2478" w:type="dxa"/>
            <w:vAlign w:val="center"/>
            <w:vMerge w:val="restart"/>
            <w:textDirection w:val="lrTb"/>
            <w:noWrap w:val="false"/>
          </w:tcPr>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分部分项工程费+单价措施项目费-除税工程设备费</w:t>
            </w:r>
            <w:r/>
          </w:p>
        </w:tc>
        <w:tc>
          <w:tcPr>
            <w:tcW w:w="175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1.5%</w:t>
            </w:r>
            <w:r/>
          </w:p>
        </w:tc>
      </w:tr>
      <w:tr>
        <w:trPr>
          <w:trHeight w:val="140"/>
        </w:trPr>
        <w:tc>
          <w:tcPr>
            <w:tcW w:w="1062"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W w:w="1671" w:type="dxa"/>
            <w:vAlign w:val="center"/>
            <w:vMerge w:val="continue"/>
            <w:textDirection w:val="lrTb"/>
            <w:noWrap w:val="false"/>
          </w:tcPr>
          <w:p>
            <w:pPr>
              <w:ind w:firstLine="560"/>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W w:w="221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扬尘污染防治增加费</w:t>
            </w:r>
            <w:r/>
          </w:p>
        </w:tc>
        <w:tc>
          <w:tcPr>
            <w:tcW w:w="2478" w:type="dxa"/>
            <w:vAlign w:val="center"/>
            <w:vMerge w:val="continue"/>
            <w:textDirection w:val="lrTb"/>
            <w:noWrap w:val="false"/>
          </w:tcPr>
          <w:p>
            <w:pPr>
              <w:ind w:firstLine="560"/>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W w:w="175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0.31%</w:t>
            </w:r>
            <w:r/>
          </w:p>
        </w:tc>
      </w:tr>
      <w:tr>
        <w:trPr>
          <w:trHeight w:val="841"/>
        </w:trPr>
        <w:tc>
          <w:tcPr>
            <w:tcW w:w="1062"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W w:w="1671" w:type="dxa"/>
            <w:vAlign w:val="center"/>
            <w:vMerge w:val="restart"/>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规</w:t>
            </w:r>
            <w:r>
              <w:rPr>
                <w:rFonts w:hint="eastAsia" w:ascii="仿宋" w:hAnsi="仿宋" w:eastAsia="仿宋" w:cs="仿宋"/>
                <w:bCs/>
                <w:sz w:val="28"/>
                <w:szCs w:val="28"/>
              </w:rPr>
              <w:t xml:space="preserve">费</w:t>
            </w:r>
            <w:r/>
          </w:p>
        </w:tc>
        <w:tc>
          <w:tcPr>
            <w:tcW w:w="221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社会保障费</w:t>
            </w:r>
            <w:r/>
          </w:p>
        </w:tc>
        <w:tc>
          <w:tcPr>
            <w:tcW w:w="2478" w:type="dxa"/>
            <w:vAlign w:val="center"/>
            <w:vMerge w:val="restart"/>
            <w:textDirection w:val="lrTb"/>
            <w:noWrap w:val="false"/>
          </w:tcPr>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分部分项工程费+措施项目费+其他项目费-除税工程设备费</w:t>
            </w:r>
            <w:r/>
          </w:p>
        </w:tc>
        <w:tc>
          <w:tcPr>
            <w:tcW w:w="175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2.0%</w:t>
            </w:r>
            <w:r/>
          </w:p>
        </w:tc>
      </w:tr>
      <w:tr>
        <w:trPr>
          <w:trHeight w:val="555"/>
        </w:trPr>
        <w:tc>
          <w:tcPr>
            <w:tcW w:w="1062"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W w:w="1671" w:type="dxa"/>
            <w:vAlign w:val="center"/>
            <w:vMerge w:val="continue"/>
            <w:textDirection w:val="lrTb"/>
            <w:noWrap w:val="false"/>
          </w:tcPr>
          <w:p>
            <w:pPr>
              <w:ind w:firstLine="560"/>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W w:w="221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住房公积金</w:t>
            </w:r>
            <w:r/>
          </w:p>
        </w:tc>
        <w:tc>
          <w:tcPr>
            <w:tcW w:w="2478" w:type="dxa"/>
            <w:vAlign w:val="center"/>
            <w:vMerge w:val="continue"/>
            <w:textDirection w:val="lrTb"/>
            <w:noWrap w:val="false"/>
          </w:tcPr>
          <w:p>
            <w:pPr>
              <w:ind w:firstLine="560"/>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W w:w="175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0.34%</w:t>
            </w:r>
            <w:r/>
          </w:p>
        </w:tc>
      </w:tr>
      <w:tr>
        <w:trPr>
          <w:trHeight w:val="705"/>
        </w:trPr>
        <w:tc>
          <w:tcPr>
            <w:tcW w:w="1062"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p>
        </w:tc>
        <w:tc>
          <w:tcPr>
            <w:tcW w:w="167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税  金</w:t>
            </w:r>
            <w:r/>
          </w:p>
        </w:tc>
        <w:tc>
          <w:tcPr>
            <w:tcW w:w="221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税   金</w:t>
            </w:r>
            <w:r/>
          </w:p>
        </w:tc>
        <w:tc>
          <w:tcPr>
            <w:tcW w:w="2478"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税前造价</w:t>
            </w:r>
            <w:r/>
          </w:p>
        </w:tc>
        <w:tc>
          <w:tcPr>
            <w:tcW w:w="175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9%</w:t>
            </w:r>
            <w:r/>
          </w:p>
        </w:tc>
      </w:tr>
    </w:tbl>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竣工结算时，不可竞争</w:t>
      </w:r>
      <w:r>
        <w:rPr>
          <w:rFonts w:hint="eastAsia" w:ascii="仿宋" w:hAnsi="仿宋" w:eastAsia="仿宋" w:cs="仿宋"/>
          <w:bCs/>
          <w:sz w:val="28"/>
          <w:szCs w:val="28"/>
        </w:rPr>
        <w:t xml:space="preserve">费按照</w:t>
      </w:r>
      <w:r>
        <w:rPr>
          <w:rFonts w:hint="eastAsia" w:ascii="仿宋" w:hAnsi="仿宋" w:eastAsia="仿宋" w:cs="仿宋"/>
          <w:bCs/>
          <w:sz w:val="28"/>
          <w:szCs w:val="28"/>
        </w:rPr>
        <w:t xml:space="preserve">下表执行：</w:t>
      </w:r>
      <w:r/>
    </w:p>
    <w:p>
      <w:pPr>
        <w:ind w:firstLine="532"/>
        <w:spacing w:line="360" w:lineRule="auto"/>
        <w:rPr>
          <w:rFonts w:ascii="仿宋" w:hAnsi="仿宋" w:eastAsia="仿宋" w:cs="仿宋"/>
          <w:sz w:val="28"/>
          <w:szCs w:val="28"/>
        </w:rPr>
      </w:pPr>
      <w:r>
        <w:rPr>
          <w:rFonts w:hint="eastAsia" w:ascii="仿宋" w:hAnsi="仿宋" w:eastAsia="仿宋" w:cs="仿宋"/>
          <w:sz w:val="28"/>
          <w:szCs w:val="28"/>
        </w:rPr>
        <w:t xml:space="preserve">4.4</w:t>
      </w:r>
      <w:r>
        <w:rPr>
          <w:rFonts w:hint="eastAsia" w:ascii="仿宋" w:hAnsi="仿宋" w:eastAsia="仿宋" w:cs="仿宋"/>
          <w:bCs/>
          <w:sz w:val="28"/>
          <w:szCs w:val="28"/>
        </w:rPr>
        <w:t xml:space="preserve">按实结算，每一个月报一次汇总</w:t>
      </w:r>
      <w:r>
        <w:rPr>
          <w:rFonts w:hint="eastAsia" w:ascii="仿宋" w:hAnsi="仿宋" w:eastAsia="仿宋" w:cs="仿宋"/>
          <w:sz w:val="28"/>
          <w:szCs w:val="28"/>
        </w:rPr>
        <w:t xml:space="preserve">，维修数量及质量每季度验收一次，一年送审一次。</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材料、设备等在自行</w:t>
      </w:r>
      <w:r>
        <w:rPr>
          <w:rFonts w:hint="eastAsia" w:ascii="仿宋" w:hAnsi="仿宋" w:eastAsia="仿宋" w:cs="仿宋"/>
          <w:bCs/>
          <w:sz w:val="28"/>
          <w:szCs w:val="28"/>
        </w:rPr>
        <w:t xml:space="preserve">组价套用</w:t>
      </w:r>
      <w:r>
        <w:rPr>
          <w:rFonts w:hint="eastAsia" w:ascii="仿宋" w:hAnsi="仿宋" w:eastAsia="仿宋" w:cs="仿宋"/>
          <w:bCs/>
          <w:sz w:val="28"/>
          <w:szCs w:val="28"/>
        </w:rPr>
        <w:t xml:space="preserve">定额时执行派工单对应月份的《南通建设工</w:t>
      </w:r>
      <w:r>
        <w:rPr>
          <w:rFonts w:hint="eastAsia" w:ascii="仿宋" w:hAnsi="仿宋" w:eastAsia="仿宋" w:cs="仿宋"/>
          <w:bCs/>
          <w:sz w:val="28"/>
          <w:szCs w:val="28"/>
        </w:rPr>
        <w:t xml:space="preserve">程造价信息》，人工工资按照派工单对应时间，江苏省住房和城乡建设厅发布的建设工程人工工资指导价的通知执行。无</w:t>
      </w:r>
      <w:r>
        <w:rPr>
          <w:rFonts w:hint="eastAsia" w:ascii="仿宋" w:hAnsi="仿宋" w:eastAsia="仿宋" w:cs="仿宋"/>
          <w:bCs/>
          <w:sz w:val="28"/>
          <w:szCs w:val="28"/>
        </w:rPr>
        <w:t xml:space="preserve">信息价</w:t>
      </w:r>
      <w:r>
        <w:rPr>
          <w:rFonts w:hint="eastAsia" w:ascii="仿宋" w:hAnsi="仿宋" w:eastAsia="仿宋" w:cs="仿宋"/>
          <w:bCs/>
          <w:sz w:val="28"/>
          <w:szCs w:val="28"/>
        </w:rPr>
        <w:t xml:space="preserve">的部分通过招标</w:t>
      </w:r>
      <w:r>
        <w:rPr>
          <w:rFonts w:hint="eastAsia" w:ascii="仿宋" w:hAnsi="仿宋" w:eastAsia="仿宋" w:cs="仿宋"/>
          <w:bCs/>
          <w:sz w:val="28"/>
          <w:szCs w:val="28"/>
        </w:rPr>
        <w:t xml:space="preserve">人认质认价</w:t>
      </w:r>
      <w:r>
        <w:rPr>
          <w:rFonts w:hint="eastAsia" w:ascii="仿宋" w:hAnsi="仿宋" w:eastAsia="仿宋" w:cs="仿宋"/>
          <w:bCs/>
          <w:sz w:val="28"/>
          <w:szCs w:val="28"/>
        </w:rPr>
        <w:t xml:space="preserve">的形式取定（</w:t>
      </w:r>
      <w:r>
        <w:rPr>
          <w:rFonts w:hint="eastAsia" w:ascii="仿宋" w:hAnsi="仿宋" w:eastAsia="仿宋" w:cs="仿宋"/>
          <w:bCs/>
          <w:sz w:val="28"/>
          <w:szCs w:val="28"/>
        </w:rPr>
        <w:t xml:space="preserve">认质认价</w:t>
      </w:r>
      <w:r>
        <w:rPr>
          <w:rFonts w:hint="eastAsia" w:ascii="仿宋" w:hAnsi="仿宋" w:eastAsia="仿宋" w:cs="仿宋"/>
          <w:bCs/>
          <w:sz w:val="28"/>
          <w:szCs w:val="28"/>
        </w:rPr>
        <w:t xml:space="preserve">的材料价格</w:t>
      </w:r>
      <w:r>
        <w:rPr>
          <w:rFonts w:hint="eastAsia" w:ascii="仿宋" w:hAnsi="仿宋" w:eastAsia="仿宋" w:cs="仿宋"/>
          <w:bCs/>
          <w:sz w:val="28"/>
          <w:szCs w:val="28"/>
        </w:rPr>
        <w:t xml:space="preserve">不</w:t>
      </w:r>
      <w:r>
        <w:rPr>
          <w:rFonts w:hint="eastAsia" w:ascii="仿宋" w:hAnsi="仿宋" w:eastAsia="仿宋" w:cs="仿宋"/>
          <w:bCs/>
          <w:sz w:val="28"/>
          <w:szCs w:val="28"/>
        </w:rPr>
        <w:t xml:space="preserve">下浮）。</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4.5应急事件处理，巡查时发现危及安全的问题和事件或接业主通知要求处理的应急事件，承包单位应在半小时内到现场并妥善处理，任务单后补。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4.6如因未及时发现坑凹而出现安全事故，由此产生的责任及后果由承包人承担，发包人有权因此解除合同。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4.7因承包人原因造成的安全事故，由此产生的责任及后果由承包人承担，发包人有权因此解除合同。</w:t>
      </w:r>
      <w:r/>
    </w:p>
    <w:p>
      <w:pPr>
        <w:numPr>
          <w:ilvl w:val="0"/>
          <w:numId w:val="5"/>
        </w:num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履约期限：1年（2026年  月  日至2027年   月   日止）。</w:t>
      </w:r>
      <w:r/>
    </w:p>
    <w:p>
      <w:pPr>
        <w:ind w:firstLine="560"/>
        <w:spacing w:line="360" w:lineRule="auto"/>
        <w:rPr>
          <w:rFonts w:ascii="仿宋" w:hAnsi="仿宋" w:eastAsia="仿宋" w:cs="仿宋"/>
          <w:color w:val="ee0000"/>
          <w:sz w:val="28"/>
          <w:szCs w:val="28"/>
        </w:rPr>
      </w:pPr>
      <w:r>
        <w:rPr>
          <w:rFonts w:hint="eastAsia" w:ascii="仿宋" w:hAnsi="仿宋" w:eastAsia="仿宋" w:cs="仿宋"/>
          <w:sz w:val="28"/>
          <w:szCs w:val="28"/>
        </w:rPr>
        <w:t xml:space="preserve">乙方年度平均考核得分大于或等于90 分，则在第一年合同期满时，且甲、乙双方愿意，乙方承诺不增加服务费用的前提下，双方可续签下一年度合同。如乙方在合同期内年度平均考核得分小于90分，则甲方不再与乙方续签合同。处罚要求及标准:每次考核成绩大于等于 90 分，不处罚:小于 90分，每分罚款 2000 元人民币。处罚从养护单位当月的</w:t>
      </w:r>
      <w:r>
        <w:rPr>
          <w:rFonts w:hint="eastAsia" w:ascii="仿宋" w:hAnsi="仿宋" w:eastAsia="仿宋" w:cs="仿宋"/>
          <w:sz w:val="28"/>
          <w:szCs w:val="28"/>
        </w:rPr>
        <w:t xml:space="preserve">养护款</w:t>
      </w:r>
      <w:r>
        <w:rPr>
          <w:rFonts w:hint="eastAsia" w:ascii="仿宋" w:hAnsi="仿宋" w:eastAsia="仿宋" w:cs="仿宋"/>
          <w:sz w:val="28"/>
          <w:szCs w:val="28"/>
        </w:rPr>
        <w:t xml:space="preserve">中直接扣除。</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6、质保期：壹年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7、投标主要人员项目负责人及专职巡查员须到甲方指定地点每日上下班打卡。</w:t>
      </w:r>
      <w:r/>
    </w:p>
    <w:p>
      <w:pPr>
        <w:ind w:firstLine="562"/>
        <w:spacing w:line="360" w:lineRule="auto"/>
        <w:rPr>
          <w:rFonts w:ascii="仿宋" w:hAnsi="仿宋" w:eastAsia="仿宋" w:cs="仿宋"/>
          <w:sz w:val="28"/>
          <w:szCs w:val="28"/>
        </w:rPr>
      </w:pPr>
      <w:r>
        <w:rPr>
          <w:rFonts w:hint="eastAsia" w:ascii="仿宋" w:hAnsi="仿宋" w:eastAsia="仿宋" w:cs="仿宋"/>
          <w:b/>
          <w:bCs/>
          <w:sz w:val="28"/>
          <w:szCs w:val="28"/>
        </w:rPr>
        <w:t xml:space="preserve">第二条  要 求</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rPr>
        <w:t xml:space="preserve">1、质量标准：</w:t>
      </w:r>
      <w:r>
        <w:rPr>
          <w:rFonts w:hint="eastAsia" w:ascii="仿宋" w:hAnsi="仿宋" w:eastAsia="仿宋" w:cs="仿宋"/>
          <w:sz w:val="28"/>
          <w:szCs w:val="28"/>
          <w:u w:val="single"/>
        </w:rPr>
        <w:t xml:space="preserve">符合城市道路桥梁养护技术规范、《工程施工质量验收规范》《苏锡通园区市政设施维修养护管理办法》及业主制定的相关工作标准，确保单项一次性验收合格。</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rPr>
        <w:t xml:space="preserve">2、巡查及维修要求：</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（1）巡查专用汽车</w:t>
      </w:r>
      <w:r>
        <w:rPr>
          <w:rFonts w:hint="eastAsia" w:ascii="仿宋" w:hAnsi="仿宋" w:eastAsia="仿宋" w:cs="仿宋"/>
          <w:bCs/>
          <w:sz w:val="28"/>
          <w:szCs w:val="28"/>
          <w:u w:val="single"/>
        </w:rPr>
        <w:t xml:space="preserve">及中轻型货运车各</w:t>
      </w:r>
      <w:r>
        <w:rPr>
          <w:rFonts w:hint="eastAsia" w:ascii="仿宋" w:hAnsi="仿宋" w:eastAsia="仿宋" w:cs="仿宋"/>
          <w:sz w:val="28"/>
          <w:szCs w:val="28"/>
          <w:u w:val="single"/>
        </w:rPr>
        <w:t xml:space="preserve">1部（提供相应的行驶证&lt;车主姓名与投标单位必须一致&gt;或车辆租赁协议），</w:t>
      </w:r>
      <w:r>
        <w:rPr>
          <w:rFonts w:hint="eastAsia" w:ascii="仿宋" w:hAnsi="仿宋" w:eastAsia="仿宋" w:cs="仿宋"/>
          <w:sz w:val="28"/>
          <w:szCs w:val="28"/>
          <w:u w:val="single"/>
        </w:rPr>
        <w:t xml:space="preserve">此汽车</w:t>
      </w:r>
      <w:r>
        <w:rPr>
          <w:rFonts w:hint="eastAsia" w:ascii="仿宋" w:hAnsi="仿宋" w:eastAsia="仿宋" w:cs="仿宋"/>
          <w:sz w:val="28"/>
          <w:szCs w:val="28"/>
          <w:u w:val="single"/>
        </w:rPr>
        <w:t xml:space="preserve">及中轻型货运车专供本地巡</w:t>
      </w:r>
      <w:r>
        <w:rPr>
          <w:rFonts w:hint="eastAsia" w:ascii="仿宋" w:hAnsi="仿宋" w:eastAsia="仿宋" w:cs="仿宋"/>
          <w:sz w:val="28"/>
          <w:szCs w:val="28"/>
          <w:u w:val="single"/>
        </w:rPr>
        <w:t xml:space="preserve">查，非巡查时需停放在甲方指定的地点，车钥匙交由甲方保管。</w:t>
      </w:r>
      <w:r>
        <w:rPr>
          <w:rFonts w:hint="eastAsia" w:ascii="仿宋" w:hAnsi="仿宋" w:eastAsia="仿宋" w:cs="仿宋"/>
          <w:bCs/>
          <w:sz w:val="28"/>
          <w:szCs w:val="28"/>
          <w:u w:val="single"/>
        </w:rPr>
        <w:t xml:space="preserve">如不按甲方要求使用或停放车辆，每发现一次罚款2000元，从当月日常巡查养护费中扣除。</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（2）专职巡查人员不少于 3 人、专职维修人员常年不得少于 7 人。</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（3）巡查人员配备照相机及摄像机。</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（4）安全围护设施（移动式护栏）不得少于 200 米。</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（5）市政设施维修设备要求（配套机械及排水设备）。</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（6）维修人员中必须有专业桥梁技术人员 1 名。</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（7）应急抢修备用人员不得少于 15 人。</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（8）夏季暴雨、台风、冬季除雪等 24 小时响应并有专业抢修人员集中地点。</w:t>
      </w:r>
      <w:r/>
    </w:p>
    <w:p>
      <w:pPr>
        <w:ind w:left="480"/>
        <w:spacing w:line="360" w:lineRule="auto"/>
        <w:rPr>
          <w:rFonts w:ascii="仿宋" w:hAnsi="仿宋" w:eastAsia="仿宋" w:cs="仿宋"/>
          <w:sz w:val="28"/>
          <w:szCs w:val="28"/>
          <w:u w:val="single"/>
        </w:rPr>
      </w:pPr>
      <w:r>
        <w:rPr>
          <w:rFonts w:hint="eastAsia" w:ascii="仿宋" w:hAnsi="仿宋" w:eastAsia="仿宋" w:cs="仿宋"/>
          <w:sz w:val="28"/>
          <w:szCs w:val="28"/>
          <w:u w:val="single"/>
        </w:rPr>
        <w:t xml:space="preserve">（9）有固定办公地点（主要包括材料堆放仓库，如在中标后一个月内未履行提供相应的租赁合同或自有证明，扣除全部履约保证金，并终止合同）。</w:t>
      </w:r>
      <w:r/>
    </w:p>
    <w:p>
      <w:pPr>
        <w:ind w:firstLine="560"/>
        <w:spacing w:line="360" w:lineRule="auto"/>
        <w:rPr>
          <w:rFonts w:ascii="仿宋" w:hAnsi="仿宋" w:eastAsia="仿宋" w:cs="仿宋"/>
          <w:sz w:val="28"/>
          <w:szCs w:val="28"/>
          <w:u w:val="single"/>
          <w:shd w:val="clear" w:color="auto" w:fill="ffffff"/>
        </w:rPr>
      </w:pPr>
      <w:r>
        <w:rPr>
          <w:rFonts w:hint="eastAsia" w:ascii="仿宋" w:hAnsi="仿宋" w:eastAsia="仿宋" w:cs="仿宋"/>
          <w:bCs/>
          <w:sz w:val="28"/>
          <w:szCs w:val="28"/>
          <w:u w:val="single"/>
        </w:rPr>
        <w:t xml:space="preserve">（10）</w:t>
      </w:r>
      <w:r>
        <w:rPr>
          <w:rFonts w:hint="eastAsia" w:ascii="仿宋" w:hAnsi="仿宋" w:eastAsia="仿宋" w:cs="仿宋"/>
          <w:sz w:val="28"/>
          <w:szCs w:val="28"/>
          <w:u w:val="single"/>
          <w:shd w:val="clear" w:color="auto" w:fill="ffffff"/>
        </w:rPr>
        <w:t xml:space="preserve">针对市政养护抢修性质，乙方单位自有压路机、铣刨机、同时在园区中心点30km范围内具备沥青搅拌站(以相应环保资质为准)或与中心点30km范围以内的沥青搅拌站签订长期供货协议，同时提供相关签约搅拌站的环保资质，以便满足工程抢修需要。</w:t>
      </w:r>
      <w:r/>
    </w:p>
    <w:p>
      <w:pPr>
        <w:ind w:firstLine="560"/>
        <w:spacing w:line="360" w:lineRule="auto"/>
        <w:rPr>
          <w:rFonts w:ascii="仿宋" w:hAnsi="仿宋" w:eastAsia="仿宋" w:cs="仿宋"/>
          <w:sz w:val="28"/>
          <w:szCs w:val="28"/>
          <w:u w:val="single"/>
          <w:shd w:val="clear" w:color="auto" w:fill="ffffff"/>
        </w:rPr>
      </w:pPr>
      <w:r>
        <w:rPr>
          <w:rFonts w:hint="eastAsia" w:ascii="仿宋" w:hAnsi="仿宋" w:eastAsia="仿宋" w:cs="仿宋"/>
          <w:sz w:val="28"/>
          <w:szCs w:val="28"/>
          <w:u w:val="single"/>
          <w:shd w:val="clear" w:color="auto" w:fill="ffffff"/>
        </w:rPr>
        <w:t xml:space="preserve">（11）乙方具备移动式应急抽排设备3套(每套抽排设备含:5kw以上可移动发电机组一台+4kw水泵1台+100米输水管带+牵引车或小型货车一辆)、防毒面具呼吸器(需具有面罩、气瓶等装置)、有毒有害气体检测仪、裂缝观测镜、空气压缩机、小型雾炮车(机)2辆;路面灌缝机1台、装载机(1.5吨及以上)1台、融雪剂撒布机1台、洒水车1辆且装有雾炮、中型货车(载货重量&gt;4t)1辆。机械设备均须提供购买发票或设备租赁合同。</w:t>
      </w:r>
      <w:r/>
    </w:p>
    <w:p>
      <w:pPr>
        <w:ind w:firstLine="560"/>
        <w:spacing w:line="360" w:lineRule="auto"/>
        <w:rPr>
          <w:rFonts w:ascii="仿宋" w:hAnsi="仿宋" w:eastAsia="仿宋" w:cs="仿宋"/>
          <w:sz w:val="28"/>
          <w:szCs w:val="28"/>
          <w:u w:val="single"/>
        </w:rPr>
      </w:pPr>
      <w:r>
        <w:rPr>
          <w:rFonts w:hint="eastAsia" w:ascii="仿宋" w:hAnsi="仿宋" w:eastAsia="仿宋" w:cs="仿宋"/>
          <w:sz w:val="28"/>
          <w:szCs w:val="28"/>
        </w:rPr>
        <w:t xml:space="preserve">3、乙方委派项目经理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；现场技术员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4、乙方在施工过程中，必须遵守国家相关的施工程序，杜绝安全隐患，文</w:t>
      </w:r>
      <w:r>
        <w:rPr>
          <w:rFonts w:hint="eastAsia" w:ascii="仿宋" w:hAnsi="仿宋" w:eastAsia="仿宋" w:cs="仿宋"/>
          <w:sz w:val="28"/>
          <w:szCs w:val="28"/>
        </w:rPr>
        <w:t xml:space="preserve">明施工。</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第三条  履约保证金及工程款支付方法</w:t>
      </w:r>
      <w:r/>
    </w:p>
    <w:p>
      <w:pPr>
        <w:ind w:firstLine="561"/>
        <w:spacing w:line="360" w:lineRule="auto"/>
        <w:rPr>
          <w:rFonts w:ascii="仿宋" w:hAnsi="仿宋" w:eastAsia="仿宋" w:cs="仿宋"/>
          <w:sz w:val="28"/>
          <w:szCs w:val="28"/>
        </w:rPr>
      </w:pPr>
      <w:r>
        <w:rPr>
          <w:rFonts w:hint="eastAsia" w:ascii="仿宋" w:hAnsi="仿宋" w:eastAsia="仿宋" w:cs="仿宋"/>
          <w:sz w:val="28"/>
          <w:szCs w:val="28"/>
        </w:rPr>
        <w:t xml:space="preserve">1、履约保证金</w:t>
      </w:r>
      <w:r/>
    </w:p>
    <w:p>
      <w:pPr>
        <w:ind w:firstLine="561"/>
        <w:spacing w:line="360" w:lineRule="auto"/>
        <w:rPr>
          <w:rFonts w:ascii="仿宋" w:hAnsi="仿宋" w:eastAsia="仿宋" w:cs="仿宋"/>
          <w:sz w:val="28"/>
          <w:szCs w:val="28"/>
        </w:rPr>
      </w:pPr>
      <w:r>
        <w:rPr>
          <w:rFonts w:hint="eastAsia" w:ascii="仿宋" w:hAnsi="仿宋" w:eastAsia="仿宋" w:cs="仿宋"/>
          <w:sz w:val="28"/>
          <w:szCs w:val="28"/>
        </w:rPr>
        <w:t xml:space="preserve">1.1、履约保证金为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，乙方的履约保证金于本项目结束并验收合格后无息退还。发生以下情况的，履约保证金不予退还或部分退还：</w:t>
      </w:r>
      <w:r/>
    </w:p>
    <w:p>
      <w:pPr>
        <w:ind w:firstLine="561"/>
        <w:spacing w:line="360" w:lineRule="auto"/>
        <w:rPr>
          <w:rFonts w:ascii="仿宋" w:hAnsi="仿宋" w:eastAsia="仿宋" w:cs="仿宋"/>
          <w:sz w:val="28"/>
          <w:szCs w:val="28"/>
        </w:rPr>
      </w:pPr>
      <w:r>
        <w:rPr>
          <w:rFonts w:hint="eastAsia" w:ascii="仿宋" w:hAnsi="仿宋" w:eastAsia="仿宋" w:cs="仿宋"/>
          <w:sz w:val="28"/>
          <w:szCs w:val="28"/>
        </w:rPr>
        <w:t xml:space="preserve">1.2签订合同后，乙方不履行合同义务的，</w:t>
      </w:r>
      <w:r>
        <w:rPr>
          <w:rFonts w:hint="eastAsia" w:ascii="仿宋" w:hAnsi="仿宋" w:eastAsia="仿宋" w:cs="仿宋"/>
          <w:spacing w:val="2"/>
          <w:sz w:val="28"/>
          <w:szCs w:val="28"/>
        </w:rPr>
        <w:t xml:space="preserve">甲方</w:t>
      </w:r>
      <w:r>
        <w:rPr>
          <w:rFonts w:hint="eastAsia" w:ascii="仿宋" w:hAnsi="仿宋" w:eastAsia="仿宋" w:cs="仿宋"/>
          <w:sz w:val="28"/>
          <w:szCs w:val="28"/>
        </w:rPr>
        <w:t xml:space="preserve">有权全额扣除履约保证金，全额不予退还，同时</w:t>
      </w:r>
      <w:r>
        <w:rPr>
          <w:rFonts w:hint="eastAsia" w:ascii="仿宋" w:hAnsi="仿宋" w:eastAsia="仿宋" w:cs="仿宋"/>
          <w:spacing w:val="2"/>
          <w:sz w:val="28"/>
          <w:szCs w:val="28"/>
        </w:rPr>
        <w:t xml:space="preserve">甲方</w:t>
      </w:r>
      <w:r>
        <w:rPr>
          <w:rFonts w:hint="eastAsia" w:ascii="仿宋" w:hAnsi="仿宋" w:eastAsia="仿宋" w:cs="仿宋"/>
          <w:sz w:val="28"/>
          <w:szCs w:val="28"/>
        </w:rPr>
        <w:t xml:space="preserve">亦有权终止合同，乙方还须承担相应的法律赔偿责任。</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1.3乙方在履约过程中发生违约行为，给</w:t>
      </w:r>
      <w:r>
        <w:rPr>
          <w:rFonts w:hint="eastAsia" w:ascii="仿宋" w:hAnsi="仿宋" w:eastAsia="仿宋" w:cs="仿宋"/>
          <w:spacing w:val="2"/>
          <w:sz w:val="28"/>
          <w:szCs w:val="28"/>
        </w:rPr>
        <w:t xml:space="preserve">甲方</w:t>
      </w:r>
      <w:r>
        <w:rPr>
          <w:rFonts w:hint="eastAsia" w:ascii="仿宋" w:hAnsi="仿宋" w:eastAsia="仿宋" w:cs="仿宋"/>
          <w:sz w:val="28"/>
          <w:szCs w:val="28"/>
        </w:rPr>
        <w:t xml:space="preserve">造成损失的，</w:t>
      </w:r>
      <w:r>
        <w:rPr>
          <w:rFonts w:hint="eastAsia" w:ascii="仿宋" w:hAnsi="仿宋" w:eastAsia="仿宋" w:cs="仿宋"/>
          <w:spacing w:val="2"/>
          <w:sz w:val="28"/>
          <w:szCs w:val="28"/>
        </w:rPr>
        <w:t xml:space="preserve">甲方</w:t>
      </w:r>
      <w:r>
        <w:rPr>
          <w:rFonts w:hint="eastAsia" w:ascii="仿宋" w:hAnsi="仿宋" w:eastAsia="仿宋" w:cs="仿宋"/>
          <w:sz w:val="28"/>
          <w:szCs w:val="28"/>
        </w:rPr>
        <w:t xml:space="preserve">有权在乙方缴纳的履约保证金中予以扣款，以弥补</w:t>
      </w:r>
      <w:r>
        <w:rPr>
          <w:rFonts w:hint="eastAsia" w:ascii="仿宋" w:hAnsi="仿宋" w:eastAsia="仿宋" w:cs="仿宋"/>
          <w:spacing w:val="2"/>
          <w:sz w:val="28"/>
          <w:szCs w:val="28"/>
        </w:rPr>
        <w:t xml:space="preserve">甲方</w:t>
      </w:r>
      <w:r>
        <w:rPr>
          <w:rFonts w:hint="eastAsia" w:ascii="仿宋" w:hAnsi="仿宋" w:eastAsia="仿宋" w:cs="仿宋"/>
          <w:sz w:val="28"/>
          <w:szCs w:val="28"/>
        </w:rPr>
        <w:t xml:space="preserve">经济损失，不足的部分乙方另外补齐。</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2、工程款（进度款）支付</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2.1双方约定的工程款（进度款）支付的方式和时间：</w:t>
      </w:r>
      <w:r/>
    </w:p>
    <w:p>
      <w:pPr>
        <w:ind w:right="5" w:firstLine="562"/>
        <w:jc w:val="left"/>
        <w:spacing w:before="39" w:line="360" w:lineRule="auto"/>
        <w:rPr>
          <w:rFonts w:ascii="仿宋" w:hAnsi="仿宋" w:eastAsia="仿宋" w:cs="仿宋"/>
          <w:bCs/>
          <w:sz w:val="28"/>
          <w:szCs w:val="28"/>
        </w:rPr>
      </w:pPr>
      <w:r>
        <w:rPr>
          <w:rFonts w:hint="eastAsia" w:ascii="仿宋" w:hAnsi="仿宋" w:eastAsia="仿宋" w:cs="仿宋"/>
          <w:b/>
          <w:bCs/>
          <w:sz w:val="28"/>
          <w:szCs w:val="28"/>
        </w:rPr>
        <w:t xml:space="preserve">（1）</w:t>
      </w:r>
      <w:r>
        <w:rPr>
          <w:rFonts w:hint="eastAsia" w:ascii="仿宋" w:hAnsi="仿宋" w:eastAsia="仿宋" w:cs="仿宋"/>
          <w:bCs/>
          <w:sz w:val="28"/>
          <w:szCs w:val="28"/>
        </w:rPr>
        <w:t xml:space="preserve">签订合同前，乙方向甲方交纳履约保证金，每月报业主养护及工程资料。合同履行半年后根据每月考核结果支付至巡查养护费的50%，剩余巡查养护费用根据考核结果在合同到期结束后90天内一次性付清。养护工程一年送审一次，按照投标时的费率按实结算，审计后90天内，支付至审计价的70%；合同期满一年后90天内支付至审计价的100%；实际申请支付时间须配合甲方流转时间确定，乙方不得因甲方付款时间延误问题而要求计息或其他任何索赔要求。</w:t>
      </w:r>
      <w:r/>
    </w:p>
    <w:p>
      <w:pPr>
        <w:ind w:right="5" w:firstLine="562"/>
        <w:jc w:val="left"/>
        <w:spacing w:before="39" w:line="360" w:lineRule="auto"/>
        <w:rPr>
          <w:rFonts w:ascii="仿宋" w:hAnsi="仿宋" w:eastAsia="仿宋" w:cs="仿宋"/>
          <w:b/>
          <w:bCs/>
          <w:sz w:val="28"/>
          <w:szCs w:val="28"/>
        </w:rPr>
      </w:pPr>
      <w:r>
        <w:rPr>
          <w:rFonts w:hint="eastAsia" w:ascii="仿宋" w:hAnsi="仿宋" w:eastAsia="仿宋" w:cs="仿宋"/>
          <w:b/>
          <w:bCs/>
          <w:sz w:val="28"/>
          <w:szCs w:val="28"/>
        </w:rPr>
        <w:t xml:space="preserve">（2）每次支付前，乙方每次领取合同价款时应当开具增值税专用发票，否则甲方有权拒付。 </w:t>
      </w:r>
      <w:r/>
    </w:p>
    <w:p>
      <w:pPr>
        <w:ind w:firstLine="560"/>
        <w:spacing w:line="360" w:lineRule="auto"/>
        <w:rPr>
          <w:rFonts w:ascii="仿宋" w:hAnsi="仿宋" w:eastAsia="仿宋" w:cs="仿宋"/>
          <w:bCs/>
          <w:sz w:val="28"/>
          <w:szCs w:val="28"/>
          <w:u w:val="single"/>
        </w:rPr>
      </w:pPr>
      <w:r/>
      <w:bookmarkStart w:id="119" w:name="_Hlk78383472"/>
      <w:r>
        <w:rPr>
          <w:rFonts w:hint="eastAsia" w:ascii="仿宋" w:hAnsi="仿宋" w:eastAsia="仿宋" w:cs="仿宋"/>
          <w:bCs/>
          <w:sz w:val="28"/>
          <w:szCs w:val="28"/>
          <w:u w:val="single"/>
        </w:rPr>
        <w:t xml:space="preserve">考核人员按维修养护情况对照百分考核细则进行打分，每月以90分为基本分，达到基本分的，兑现巡查养护费；低于基本分的，每少1分扣2000元；低于80分为不合格。半年内考核两次不合格或全年考核三次不合格的则终止承包合同，费用按实结清，同时作为不良记录存档，三年内不得参加南通苏锡通控股集团有限公司及其子公司的招投标，扣减乙方相应违约金的同时履约保证金</w:t>
      </w:r>
      <w:r>
        <w:rPr>
          <w:rFonts w:hint="eastAsia" w:ascii="仿宋" w:hAnsi="仿宋" w:eastAsia="仿宋" w:cs="仿宋"/>
          <w:bCs/>
          <w:sz w:val="28"/>
          <w:szCs w:val="28"/>
          <w:u w:val="single"/>
        </w:rPr>
        <w:t xml:space="preserve">不予退还。</w:t>
      </w:r>
      <w:bookmarkEnd w:id="119"/>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2.2调整的合同价款（含追加合同价款和扣减合同价款）在工程结算并审计后一并支付或扣回。</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2.3竣工结算申请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因承包人提供竣工结算资料不完整的，发包人书面催促14日内仍不提供的，发包人可根据承包人已提供的竣工结算资料进行委托审计，承包人对此审计结果须无条件接受。</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承包人无正当理由拒不接受审计单位的审计结果，自书面审计结果送达承包人，且经发包人书面催促14日内承包人仍不接受的，视为承包人已默认审计结果。</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承包人应积极配合审计工作，及时对审计结果进行核对，无误后签字盖章确认；承包人无正当理由拒不接受审计单位的审计结果，自书面审计结果送达承包人，且经发包人书面催促14日内承包人仍不接受的，视为承包人已默认审计结果。</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双方同意以苏锡通科技</w:t>
      </w:r>
      <w:r>
        <w:rPr>
          <w:rFonts w:hint="eastAsia" w:ascii="仿宋" w:hAnsi="仿宋" w:eastAsia="仿宋" w:cs="仿宋"/>
          <w:sz w:val="28"/>
          <w:szCs w:val="28"/>
        </w:rPr>
        <w:t xml:space="preserve">产业园纪工委</w:t>
      </w:r>
      <w:r>
        <w:rPr>
          <w:rFonts w:hint="eastAsia" w:ascii="仿宋" w:hAnsi="仿宋" w:eastAsia="仿宋" w:cs="仿宋"/>
          <w:sz w:val="28"/>
          <w:szCs w:val="28"/>
        </w:rPr>
        <w:t xml:space="preserve">或其授权、委托的代理部门或审计单位出具的审计意见为最终审核结果，也同意全力配合苏锡通科技</w:t>
      </w:r>
      <w:r>
        <w:rPr>
          <w:rFonts w:hint="eastAsia" w:ascii="仿宋" w:hAnsi="仿宋" w:eastAsia="仿宋" w:cs="仿宋"/>
          <w:sz w:val="28"/>
          <w:szCs w:val="28"/>
        </w:rPr>
        <w:t xml:space="preserve">产业园纪工委</w:t>
      </w:r>
      <w:r>
        <w:rPr>
          <w:rFonts w:hint="eastAsia" w:ascii="仿宋" w:hAnsi="仿宋" w:eastAsia="仿宋" w:cs="仿宋"/>
          <w:sz w:val="28"/>
          <w:szCs w:val="28"/>
        </w:rPr>
        <w:t xml:space="preserve">或上级部门的复审抽审工作，并不会因该部分审计问题提出索赔。</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工程结算审计由发包人负责，承包人应认真编制竣工结算并提交审计所需全部资料，如审计单位对承包人提交的结算额扣减超过5%（包括5%），则本项目所有的审计费用全部由承包人承担。</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工程竣工结算不得高估不冒算，如有违约，承包人必须承担如下违约责任：如果经审计后单项工程结算审计的审计核减率超过10%（不含10%），则所有审计费用由承包人承担且承包人支付审减额的5%作为违约金；如果审计后单项工程结算的审计核减率在8%-10%之间（不含8%），则所有审计费用由承包人承担且承包人支付审减额4%作为违约金；如果审计后单项工程结算的审计核减率在</w:t>
      </w:r>
      <w:r>
        <w:rPr>
          <w:rFonts w:hint="eastAsia" w:ascii="仿宋" w:hAnsi="仿宋" w:eastAsia="仿宋" w:cs="仿宋"/>
          <w:sz w:val="28"/>
          <w:szCs w:val="28"/>
        </w:rPr>
        <w:t xml:space="preserve">5%-8%（不含5%含8%）之间，则所有审计费用由承包人承担且承包人支付审减额3%作为违约金；上述由施工单位承担费用的违约金在工程价款支付时直接扣减。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第四条   违约责任</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1、因承包人原因延误合同工期保证金不予退还外，并按每延误一天加罚1000元，不足一天的按一天计算，误期赔偿加罚的最高限额为15%，一旦达到最高限额，发包人可考虑终止合同，已完工程量不予结算。</w:t>
      </w:r>
      <w:r/>
    </w:p>
    <w:p>
      <w:pPr>
        <w:ind w:firstLine="630"/>
        <w:spacing w:line="360" w:lineRule="auto"/>
        <w:rPr>
          <w:rFonts w:ascii="仿宋" w:hAnsi="仿宋" w:eastAsia="仿宋" w:cs="仿宋"/>
          <w:sz w:val="28"/>
          <w:szCs w:val="28"/>
        </w:rPr>
      </w:pPr>
      <w:r>
        <w:rPr>
          <w:rFonts w:hint="eastAsia" w:ascii="仿宋" w:hAnsi="仿宋" w:eastAsia="仿宋" w:cs="仿宋"/>
          <w:sz w:val="28"/>
          <w:szCs w:val="28"/>
        </w:rPr>
        <w:t xml:space="preserve">2、工程质量达不到协议书中约定的质量标准的，没收3%的质量保证金作为违约金，并由承包人返工，直至达到合格要求，返工的费用由承包人承担。</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第五条  补充条款：</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1.本工程严禁使用不合格的材料，一经发现，限期退场，不按要求退场的，造成的损失由承包人负责。</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2.在履行合同过程中，承包人应遵守国家或地方的法律、法规、法令、或任何对工程有管辖权的部门的规章，并按要求支付有关费用，费用由中标单位自行承担。</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3.无论发包人是否给予了批准或同意，承包人应对现场作业、施工方法及所施工工程的完备性、稳定性和安全性承担全部责任，负责完成对工程的稳定、完整、安全、可靠及有效运行所必须的全部工作。</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4.承包人承诺未经发包人同意不得更换其建造师。</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5.承包人承诺本工程</w:t>
      </w:r>
      <w:r>
        <w:rPr>
          <w:rFonts w:hint="eastAsia" w:ascii="仿宋" w:hAnsi="仿宋" w:eastAsia="仿宋" w:cs="仿宋"/>
          <w:sz w:val="28"/>
          <w:szCs w:val="28"/>
        </w:rPr>
        <w:t xml:space="preserve">不</w:t>
      </w:r>
      <w:r>
        <w:rPr>
          <w:rFonts w:hint="eastAsia" w:ascii="仿宋" w:hAnsi="仿宋" w:eastAsia="仿宋" w:cs="仿宋"/>
          <w:sz w:val="28"/>
          <w:szCs w:val="28"/>
        </w:rPr>
        <w:t xml:space="preserve">转包，否则发包人有权没收履约保证金，并取消中标资格，已完工程量不予结算。</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6.派驻现场的项目负责人必须遵守以下规定：</w:t>
      </w:r>
      <w:r/>
    </w:p>
    <w:p>
      <w:pPr>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（1）派驻现场的项目负责人应与投标文件一致，</w:t>
      </w:r>
      <w:r>
        <w:rPr>
          <w:rFonts w:hint="eastAsia" w:ascii="仿宋" w:hAnsi="仿宋" w:eastAsia="仿宋" w:cs="仿宋"/>
          <w:bCs/>
          <w:sz w:val="28"/>
          <w:szCs w:val="28"/>
        </w:rPr>
        <w:t xml:space="preserve">不得更换项目负责人，否则发包人有权终止合同，一切损失由承包人自行负责。</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
          <w:spacing w:val="-7"/>
          <w:sz w:val="28"/>
          <w:szCs w:val="28"/>
          <w:u w:val="single"/>
        </w:rPr>
        <w:t xml:space="preserve">项目经理、安全员必须保证每月出勤不少于26天；每月项目经理请假不</w:t>
      </w:r>
      <w:r>
        <w:rPr>
          <w:rFonts w:hint="eastAsia" w:ascii="仿宋" w:hAnsi="仿宋" w:eastAsia="仿宋" w:cs="仿宋"/>
          <w:b/>
          <w:spacing w:val="-7"/>
          <w:sz w:val="28"/>
          <w:szCs w:val="28"/>
          <w:u w:val="single"/>
        </w:rPr>
        <w:t xml:space="preserve">得超过三次，三次以上每一次罚款2000元；承包人投标时确定的项目班子组成人员无特殊情况，不得擅自更换，且应在项目现场工作；承包人的项目经理必须参加工程例会并汇报工程情况，工程竣工</w:t>
      </w:r>
      <w:r>
        <w:rPr>
          <w:rFonts w:hint="eastAsia" w:ascii="仿宋" w:hAnsi="仿宋" w:eastAsia="仿宋" w:cs="仿宋"/>
          <w:b/>
          <w:spacing w:val="-7"/>
          <w:sz w:val="28"/>
          <w:szCs w:val="28"/>
          <w:u w:val="single"/>
        </w:rPr>
        <w:t xml:space="preserve">前项目</w:t>
      </w:r>
      <w:r>
        <w:rPr>
          <w:rFonts w:hint="eastAsia" w:ascii="仿宋" w:hAnsi="仿宋" w:eastAsia="仿宋" w:cs="仿宋"/>
          <w:b/>
          <w:spacing w:val="-7"/>
          <w:sz w:val="28"/>
          <w:szCs w:val="28"/>
          <w:u w:val="single"/>
        </w:rPr>
        <w:t xml:space="preserve">经理请假经批准不参加例会次数最多不超过三次，三次以上按城建管理规定执行。承包人应合理安排巡查人员，保证服务期内每天巡查不少于两次，</w:t>
      </w:r>
      <w:r>
        <w:rPr>
          <w:rFonts w:hint="eastAsia" w:ascii="仿宋" w:hAnsi="仿宋" w:eastAsia="仿宋" w:cs="仿宋"/>
          <w:sz w:val="28"/>
          <w:szCs w:val="28"/>
        </w:rPr>
        <w:t xml:space="preserve">建设单位可随时检查。如巡查人员缺岗,除责令承包单位立即予以纠正外,按每发现一人次给予1000元的处罚。</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7.承包人要做到减少噪音及环境污染，文明施工达标，如有投诉，按每有一起罚款2000元。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8.发包人代扣、代承包人支付的所有费用从工程款中扣除。</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9.施工过程中的排污、环保、市容、城建城管、消防、治安、人口管理等办理相关手续以及对临近居民、行人的影响等，由承包人负责协调处理，并承担相关的费用。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10.本工程履约保证金为中标价（暂按</w:t>
      </w:r>
      <w:r>
        <w:rPr>
          <w:rFonts w:hint="eastAsia" w:ascii="仿宋" w:hAnsi="仿宋" w:eastAsia="仿宋" w:cs="仿宋"/>
          <w:sz w:val="28"/>
          <w:szCs w:val="28"/>
        </w:rPr>
        <w:t xml:space="preserve">每个标包的</w:t>
      </w:r>
      <w:r>
        <w:rPr>
          <w:rFonts w:hint="eastAsia" w:ascii="仿宋" w:hAnsi="仿宋" w:eastAsia="仿宋" w:cs="仿宋"/>
          <w:sz w:val="28"/>
          <w:szCs w:val="28"/>
        </w:rPr>
        <w:t xml:space="preserve">预算价*中标费率）的8%，其中工期保证金为3%，质量保证金为2%，安全保证金1%，竣工资料保证金1%，廉政保证金1%。</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11.承包人在施工过程中，如有以下情形，招标人可对承包人直接处以5000元的罚款：A：施工期间工程资料不能及时到位的；B：隐蔽部位不经验收通过就进行下一道工序的；C：不论以何种形式被发现偷工减料、以次充好的；D：安全文明生产措施不到位；E：对业主整改意见整改不到位。</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12.施工过程中，因承包人施工原因，而造成煤气、自来水管道、</w:t>
      </w:r>
      <w:r>
        <w:rPr>
          <w:rFonts w:hint="eastAsia" w:ascii="仿宋" w:hAnsi="仿宋" w:eastAsia="仿宋" w:cs="仿宋"/>
          <w:sz w:val="28"/>
          <w:szCs w:val="28"/>
        </w:rPr>
        <w:t xml:space="preserve">雨污分流管</w:t>
      </w:r>
      <w:r>
        <w:rPr>
          <w:rFonts w:hint="eastAsia" w:ascii="仿宋" w:hAnsi="仿宋" w:eastAsia="仿宋" w:cs="仿宋"/>
          <w:sz w:val="28"/>
          <w:szCs w:val="28"/>
        </w:rPr>
        <w:t xml:space="preserve">等受到破坏的，除承包人须按规定修复外，发包人可对承包人处以500元/次处罚。</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13.如承包人发生上述情况而拒交罚金的，发包人有权从工程款中或履约保证金中双倍扣除。</w:t>
      </w:r>
      <w:r/>
    </w:p>
    <w:p>
      <w:pPr>
        <w:ind w:firstLine="549"/>
        <w:spacing w:line="360" w:lineRule="auto"/>
        <w:rPr>
          <w:rFonts w:ascii="仿宋" w:hAnsi="仿宋" w:eastAsia="仿宋" w:cs="仿宋"/>
          <w:sz w:val="28"/>
          <w:szCs w:val="28"/>
        </w:rPr>
      </w:pPr>
      <w:r>
        <w:rPr>
          <w:rFonts w:hint="eastAsia" w:ascii="仿宋" w:hAnsi="仿宋" w:eastAsia="仿宋" w:cs="仿宋"/>
          <w:sz w:val="28"/>
          <w:szCs w:val="28"/>
        </w:rPr>
        <w:t xml:space="preserve">14.认真做好廉政建设的各项规定及办法，不以任何形式向业主、质监、设</w:t>
      </w:r>
      <w:r>
        <w:rPr>
          <w:rFonts w:hint="eastAsia" w:ascii="仿宋" w:hAnsi="仿宋" w:eastAsia="仿宋" w:cs="仿宋"/>
          <w:sz w:val="28"/>
          <w:szCs w:val="28"/>
        </w:rPr>
        <w:t xml:space="preserve">计、地质等相关单位人员赠送各种礼品、礼券或现金等，如有贿赂行为，廉政保证金(1.0%)予以没收。</w:t>
      </w:r>
      <w:r/>
    </w:p>
    <w:p>
      <w:pPr>
        <w:ind w:firstLine="549"/>
        <w:spacing w:line="360" w:lineRule="auto"/>
        <w:rPr>
          <w:rFonts w:ascii="仿宋" w:hAnsi="仿宋" w:eastAsia="仿宋" w:cs="仿宋"/>
          <w:bCs/>
          <w:sz w:val="28"/>
          <w:szCs w:val="28"/>
        </w:rPr>
      </w:pPr>
      <w:r>
        <w:rPr>
          <w:rFonts w:hint="eastAsia" w:ascii="仿宋" w:hAnsi="仿宋" w:eastAsia="仿宋" w:cs="仿宋"/>
          <w:bCs/>
          <w:sz w:val="28"/>
          <w:szCs w:val="28"/>
        </w:rPr>
        <w:t xml:space="preserve">15、临时用电用水由投标人自行解决，此项费用发包人不再支付。</w:t>
      </w:r>
      <w:r/>
    </w:p>
    <w:p>
      <w:pPr>
        <w:ind w:firstLine="549"/>
        <w:spacing w:line="360" w:lineRule="auto"/>
        <w:rPr>
          <w:rFonts w:ascii="仿宋" w:hAnsi="仿宋" w:eastAsia="仿宋" w:cs="仿宋"/>
          <w:bCs/>
          <w:sz w:val="28"/>
          <w:szCs w:val="28"/>
        </w:rPr>
      </w:pPr>
      <w:r>
        <w:rPr>
          <w:rFonts w:hint="eastAsia" w:ascii="仿宋" w:hAnsi="仿宋" w:eastAsia="仿宋" w:cs="仿宋"/>
          <w:bCs/>
          <w:sz w:val="28"/>
          <w:szCs w:val="28"/>
        </w:rPr>
        <w:t xml:space="preserve">16、施工过程中所有矛盾由施工方自行处理，由此引起的费用发包人不再支付。</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17、本工程不予转包和违法分包，否则发包人有权没收工期质量保证金，并终止工程合同。</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18、所列违约内容发生时，将在承包人第一次合同付款时扣除。违约金设定区间范围的由发包人视轻重而定。具体要求见下表：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836"/>
        <w:gridCol w:w="2700"/>
        <w:gridCol w:w="3651"/>
      </w:tblGrid>
      <w:tr>
        <w:trPr/>
        <w:tc>
          <w:tcPr>
            <w:tcW w:w="709"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W w:w="1836"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违约内容</w:t>
            </w:r>
            <w:r/>
          </w:p>
        </w:tc>
        <w:tc>
          <w:tcPr>
            <w:tcW w:w="2700"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违约金（元）</w:t>
            </w:r>
            <w:r/>
          </w:p>
        </w:tc>
        <w:tc>
          <w:tcPr>
            <w:tcW w:w="3651"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备注</w:t>
            </w:r>
            <w:r/>
          </w:p>
        </w:tc>
      </w:tr>
      <w:tr>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单项要求工期延误</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单项工程价的万分之二点五/天</w:t>
            </w:r>
            <w:r/>
          </w:p>
        </w:tc>
        <w:tc>
          <w:tcPr>
            <w:tcW w:w="3651" w:type="dxa"/>
            <w:textDirection w:val="lrTb"/>
            <w:noWrap w:val="false"/>
          </w:tcPr>
          <w:p>
            <w:pPr>
              <w:spacing w:before="120" w:after="120" w:line="360" w:lineRule="auto"/>
              <w:rPr>
                <w:rFonts w:ascii="仿宋" w:hAnsi="仿宋" w:eastAsia="仿宋" w:cs="仿宋"/>
                <w:sz w:val="28"/>
                <w:szCs w:val="28"/>
              </w:rPr>
            </w:pPr>
            <w:r>
              <w:rPr>
                <w:rFonts w:ascii="仿宋" w:hAnsi="仿宋" w:eastAsia="仿宋" w:cs="仿宋"/>
                <w:sz w:val="28"/>
                <w:szCs w:val="28"/>
              </w:rPr>
            </w:r>
            <w:r/>
          </w:p>
        </w:tc>
      </w:tr>
      <w:tr>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更换项目经理</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中标价的百分之三/次</w:t>
            </w:r>
            <w:r/>
          </w:p>
        </w:tc>
        <w:tc>
          <w:tcPr>
            <w:tcW w:w="3651" w:type="dxa"/>
            <w:textDirection w:val="lrTb"/>
            <w:noWrap w:val="false"/>
          </w:tcPr>
          <w:p>
            <w:pPr>
              <w:spacing w:before="120" w:after="120" w:line="360" w:lineRule="auto"/>
              <w:rPr>
                <w:rFonts w:ascii="仿宋" w:hAnsi="仿宋" w:eastAsia="仿宋" w:cs="仿宋"/>
                <w:sz w:val="28"/>
                <w:szCs w:val="28"/>
              </w:rPr>
            </w:pPr>
            <w:r>
              <w:rPr>
                <w:rFonts w:ascii="仿宋" w:hAnsi="仿宋" w:eastAsia="仿宋" w:cs="仿宋"/>
                <w:sz w:val="28"/>
                <w:szCs w:val="28"/>
              </w:rPr>
            </w:r>
            <w:r/>
          </w:p>
        </w:tc>
      </w:tr>
      <w:tr>
        <w:trPr>
          <w:trHeight w:val="1024"/>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项目经理不到位</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2000/天</w:t>
            </w:r>
            <w:r/>
          </w:p>
        </w:tc>
        <w:tc>
          <w:tcPr>
            <w:tcW w:w="3651"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1、要求项目经理每月不少于 26 天在现场。 2、项目经理未经发包人书面许可每月在现场时间少于26天的，视为不 到位。</w:t>
            </w:r>
            <w:r/>
          </w:p>
        </w:tc>
      </w:tr>
      <w:tr>
        <w:trPr>
          <w:trHeight w:val="1127"/>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其余主要人员（专职巡查人员、桥</w:t>
            </w:r>
            <w:r>
              <w:rPr>
                <w:rFonts w:hint="eastAsia" w:ascii="仿宋" w:hAnsi="仿宋" w:eastAsia="仿宋" w:cs="仿宋"/>
                <w:sz w:val="28"/>
                <w:szCs w:val="28"/>
              </w:rPr>
              <w:t xml:space="preserve">梁技术人员）不到位</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1000/天</w:t>
            </w:r>
            <w:r/>
          </w:p>
        </w:tc>
        <w:tc>
          <w:tcPr>
            <w:tcW w:w="3651"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1、要求主要人员每月不少于 26 天在现场。 2、主要人员未经发包人书面许可每</w:t>
            </w:r>
            <w:r>
              <w:rPr>
                <w:rFonts w:hint="eastAsia" w:ascii="仿宋" w:hAnsi="仿宋" w:eastAsia="仿宋" w:cs="仿宋"/>
                <w:sz w:val="28"/>
                <w:szCs w:val="28"/>
              </w:rPr>
              <w:t xml:space="preserve">月在现场时间少于 26 天的，视为不到位。</w:t>
            </w:r>
            <w:r/>
          </w:p>
        </w:tc>
      </w:tr>
      <w:tr>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安全事故</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10 万~30 万/次</w:t>
            </w:r>
            <w:r/>
          </w:p>
        </w:tc>
        <w:tc>
          <w:tcPr>
            <w:tcW w:w="3651"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视轻重由发包人确定</w:t>
            </w:r>
            <w:r/>
          </w:p>
        </w:tc>
      </w:tr>
      <w:tr>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6</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质量事故</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5 万~20 万/次</w:t>
            </w:r>
            <w:r/>
          </w:p>
        </w:tc>
        <w:tc>
          <w:tcPr>
            <w:tcW w:w="3651"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视轻重由发包人确定</w:t>
            </w:r>
            <w:r/>
          </w:p>
        </w:tc>
      </w:tr>
      <w:tr>
        <w:trPr/>
        <w:tc>
          <w:tcPr>
            <w:tcW w:w="709" w:type="dxa"/>
            <w:textDirection w:val="lrTb"/>
            <w:noWrap w:val="false"/>
          </w:tcPr>
          <w:p>
            <w:pPr>
              <w:jc w:val="cente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7</w:t>
            </w:r>
            <w:r/>
          </w:p>
        </w:tc>
        <w:tc>
          <w:tcPr>
            <w:tcW w:w="1836"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不接受业主指令</w:t>
            </w:r>
            <w:r/>
          </w:p>
        </w:tc>
        <w:tc>
          <w:tcPr>
            <w:tcW w:w="2700"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2000~2万/次</w:t>
            </w:r>
            <w:r/>
          </w:p>
        </w:tc>
        <w:tc>
          <w:tcPr>
            <w:tcW w:w="3651" w:type="dxa"/>
            <w:textDirection w:val="lrTb"/>
            <w:noWrap w:val="false"/>
          </w:tcPr>
          <w:p>
            <w:pPr>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视轻重由发包人确定</w:t>
            </w:r>
            <w:r/>
          </w:p>
        </w:tc>
      </w:tr>
    </w:tbl>
    <w:p>
      <w:pPr>
        <w:ind w:firstLine="560"/>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18.1项目经理累计缺勤 10 天或连续缺勤 5 天，发包人有权终止合同，勒令退场，已完成工程量不予结算，并由承包人承担由此发生的全部责任和损失。</w:t>
      </w:r>
      <w:r/>
    </w:p>
    <w:p>
      <w:pPr>
        <w:ind w:firstLine="560"/>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18.2 项目经理经发包人和监理人考核不合格，承包人必须在一周内无条件更换，同时须向发包人支付 10 万元/次的违约金，若无正当理由拒绝更换，须向发包人支付 30 万元/次的违约金。</w:t>
      </w:r>
      <w:r/>
    </w:p>
    <w:p>
      <w:pPr>
        <w:ind w:firstLine="560"/>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18.3项目经理部主要管理人员（专职巡查人员、桥梁技术人员）经发包人和监理人考核不合格，承包人必须在一周内无条件更换，同时须向发包人支付 2 万元/人次的违约金，若无正当理由拒绝更换，须向发包人支付 5 万元/次的违约金。</w:t>
      </w:r>
      <w:r/>
    </w:p>
    <w:p>
      <w:pPr>
        <w:ind w:firstLine="560"/>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18.4违规行为违约金条款</w:t>
      </w:r>
      <w:r/>
    </w:p>
    <w:p>
      <w:pPr>
        <w:ind w:firstLine="560"/>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18.4.1发包人在现场发现下列行为现象时，有权从承包人第一次（或第二次）付款节点扣除相应违约金。违约金金设定区间范围的由发包人视轻重而定。</w:t>
      </w:r>
      <w:r/>
    </w:p>
    <w:p>
      <w:pPr>
        <w:ind w:firstLine="560"/>
        <w:spacing w:before="120" w:after="120" w:line="360" w:lineRule="auto"/>
        <w:rPr>
          <w:rFonts w:ascii="仿宋" w:hAnsi="仿宋" w:eastAsia="仿宋" w:cs="仿宋"/>
          <w:sz w:val="28"/>
          <w:szCs w:val="28"/>
        </w:rPr>
      </w:pPr>
      <w:r>
        <w:rPr>
          <w:rFonts w:hint="eastAsia" w:ascii="仿宋" w:hAnsi="仿宋" w:eastAsia="仿宋" w:cs="仿宋"/>
          <w:sz w:val="28"/>
          <w:szCs w:val="28"/>
        </w:rPr>
        <w:t xml:space="preserve">18.4.2具体要求见下表：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9"/>
        <w:gridCol w:w="4080"/>
        <w:gridCol w:w="2130"/>
        <w:gridCol w:w="1103"/>
      </w:tblGrid>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违规内容</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违规处罚金（元）</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未严格遵守开工审批制度</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5000/次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未严格遵守工序报验制度</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未严格执行材料进场报验台账制度</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5000/次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未严格执行机械设备进退场报验制度</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存在安全隐患未及时采取合理措施</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5000/次/处</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6</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安全文明措施达不到要求</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3000/次/处</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场容场貌达不到要求</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3000/次/处</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8</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对周边公共/地下管线设施造成破坏</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 万~10 万/次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9</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食堂卫生检查不合格</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 </w:t>
            </w:r>
            <w:r>
              <w:rPr>
                <w:rFonts w:hint="eastAsia" w:ascii="仿宋" w:hAnsi="仿宋" w:eastAsia="仿宋" w:cs="仿宋"/>
                <w:sz w:val="28"/>
                <w:szCs w:val="28"/>
              </w:rPr>
              <w:t xml:space="preserve">千至</w:t>
            </w:r>
            <w:r>
              <w:rPr>
                <w:rFonts w:hint="eastAsia" w:ascii="仿宋" w:hAnsi="仿宋" w:eastAsia="仿宋" w:cs="仿宋"/>
                <w:sz w:val="28"/>
                <w:szCs w:val="28"/>
              </w:rPr>
              <w:t xml:space="preserve"> 2 万/次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10</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食物中毒</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 万-10 万/次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11</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施工质量缺陷</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1000-1 万/次/处</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12</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成品养护、保护措施不到位</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2000/次/处</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13</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进入施工现场不戴安全帽</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200/次/人</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14</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打架、斗殴</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 万/次~5 万/次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287"/>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15</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无证上岗</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2000/人/次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16</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酒后上岗</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1000/人/次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17</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不符合安全文明管理规定规程的</w:t>
            </w:r>
            <w:r>
              <w:rPr>
                <w:rFonts w:hint="eastAsia" w:ascii="仿宋" w:hAnsi="仿宋" w:eastAsia="仿宋" w:cs="仿宋"/>
                <w:sz w:val="28"/>
                <w:szCs w:val="28"/>
              </w:rPr>
              <w:t xml:space="preserve">其余行为</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1000/人/次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18</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质保验收资料不全、不及时、</w:t>
            </w:r>
            <w:r>
              <w:rPr>
                <w:rFonts w:hint="eastAsia" w:ascii="仿宋" w:hAnsi="仿宋" w:eastAsia="仿宋" w:cs="仿宋"/>
                <w:sz w:val="28"/>
                <w:szCs w:val="28"/>
              </w:rPr>
              <w:t xml:space="preserve">不规范</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 元/次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19</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安全</w:t>
            </w:r>
            <w:r>
              <w:rPr>
                <w:rFonts w:hint="eastAsia" w:ascii="仿宋" w:hAnsi="仿宋" w:eastAsia="仿宋" w:cs="仿宋"/>
                <w:sz w:val="28"/>
                <w:szCs w:val="28"/>
              </w:rPr>
              <w:t xml:space="preserve">文明台账资料</w:t>
            </w:r>
            <w:r>
              <w:rPr>
                <w:rFonts w:hint="eastAsia" w:ascii="仿宋" w:hAnsi="仿宋" w:eastAsia="仿宋" w:cs="仿宋"/>
                <w:sz w:val="28"/>
                <w:szCs w:val="28"/>
              </w:rPr>
              <w:t xml:space="preserve">不全、不及时、不规范</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 元/次</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未及时递交合格结算送审资料</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3000 元/天</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21</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未及时办理竣工移交手续</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2000 元/天</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120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22</w:t>
            </w:r>
            <w:r/>
          </w:p>
        </w:tc>
        <w:tc>
          <w:tcPr>
            <w:tcW w:w="408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未及时办理竣工资料编制归档移交</w:t>
            </w:r>
            <w:r/>
          </w:p>
        </w:tc>
        <w:tc>
          <w:tcPr>
            <w:tcW w:w="213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3000 元/天</w:t>
            </w:r>
            <w:r/>
          </w:p>
        </w:tc>
        <w:tc>
          <w:tcPr>
            <w:tcW w:w="1103"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bl>
    <w:p>
      <w:pPr>
        <w:ind w:firstLine="560"/>
        <w:spacing w:line="336" w:lineRule="auto"/>
        <w:rPr>
          <w:rFonts w:ascii="仿宋" w:hAnsi="仿宋" w:eastAsia="仿宋" w:cs="仿宋"/>
          <w:sz w:val="28"/>
          <w:szCs w:val="28"/>
        </w:rPr>
      </w:pPr>
      <w:r>
        <w:rPr>
          <w:rFonts w:hint="eastAsia" w:ascii="仿宋" w:hAnsi="仿宋" w:eastAsia="仿宋" w:cs="仿宋"/>
          <w:sz w:val="28"/>
          <w:szCs w:val="28"/>
        </w:rPr>
        <w:t xml:space="preserve">19.承包方须为所有项目成员办理保险。</w:t>
      </w:r>
      <w:r/>
    </w:p>
    <w:p>
      <w:pPr>
        <w:ind w:firstLine="560"/>
        <w:spacing w:line="336" w:lineRule="auto"/>
        <w:rPr>
          <w:rFonts w:ascii="仿宋" w:hAnsi="仿宋" w:eastAsia="仿宋" w:cs="仿宋"/>
          <w:sz w:val="28"/>
          <w:szCs w:val="28"/>
        </w:rPr>
      </w:pPr>
      <w:r>
        <w:rPr>
          <w:rFonts w:hint="eastAsia" w:ascii="仿宋" w:hAnsi="仿宋" w:eastAsia="仿宋" w:cs="仿宋"/>
          <w:sz w:val="28"/>
          <w:szCs w:val="28"/>
        </w:rPr>
        <w:t xml:space="preserve">20. 承包人出现不正当行为（如因拖欠工资等债务纠纷，或在现场产生公害等），从而给发包人造成不便、或影响园区公众形象的，则每出现一次上述情况，视情节轻重，承包人向发包人支付人民币 2 万元至 10 万元，即使这种不正当行为或违约是在合格竣工日之后发现。 若违约金不足以弥补给发包人造成的不便、增加的工作量所造成的损失的，承包人还应赔偿违约金不足发包人损失的金额，发包人有权从承包人的工程款中扣除。</w:t>
      </w:r>
      <w:r/>
    </w:p>
    <w:p>
      <w:pPr>
        <w:ind w:firstLine="560"/>
        <w:spacing w:line="336" w:lineRule="auto"/>
        <w:rPr>
          <w:rFonts w:ascii="仿宋" w:hAnsi="仿宋" w:eastAsia="仿宋" w:cs="仿宋"/>
          <w:sz w:val="28"/>
          <w:szCs w:val="28"/>
        </w:rPr>
      </w:pPr>
      <w:r>
        <w:rPr>
          <w:rFonts w:hint="eastAsia" w:ascii="仿宋" w:hAnsi="仿宋" w:eastAsia="仿宋" w:cs="仿宋"/>
          <w:sz w:val="28"/>
          <w:szCs w:val="28"/>
        </w:rPr>
        <w:t xml:space="preserve">21. 拖欠工资：承包人必须遵守当地政府关于解决农民工工资问题的有关文件，保证按月支付农民工工资，发包人或发包人代表有权定期或不定期对各中标单位施工期间的农民工工资发放进行调查，</w:t>
      </w:r>
      <w:r>
        <w:rPr>
          <w:rFonts w:hint="eastAsia" w:ascii="仿宋" w:hAnsi="仿宋" w:eastAsia="仿宋" w:cs="仿宋"/>
          <w:sz w:val="28"/>
          <w:szCs w:val="28"/>
        </w:rPr>
        <w:t xml:space="preserve">每调查</w:t>
      </w:r>
      <w:r>
        <w:rPr>
          <w:rFonts w:hint="eastAsia" w:ascii="仿宋" w:hAnsi="仿宋" w:eastAsia="仿宋" w:cs="仿宋"/>
          <w:sz w:val="28"/>
          <w:szCs w:val="28"/>
        </w:rPr>
        <w:t xml:space="preserve">发现一次上述情况，发包人有权对承包人进行 5-10 万元/次的罚款。承包人若拖欠民工工资引起民工上访事件将视为承包人违约，发包人将扣除承包人工程款用于支付民工工资，或启用银行履约保函（或保证金）支付民工工资。</w:t>
      </w:r>
      <w:r/>
    </w:p>
    <w:p>
      <w:pPr>
        <w:ind w:firstLine="560"/>
        <w:spacing w:line="336" w:lineRule="auto"/>
        <w:rPr>
          <w:rFonts w:ascii="仿宋" w:hAnsi="仿宋" w:eastAsia="仿宋" w:cs="仿宋"/>
          <w:sz w:val="28"/>
          <w:szCs w:val="28"/>
        </w:rPr>
      </w:pPr>
      <w:r>
        <w:rPr>
          <w:rFonts w:hint="eastAsia" w:ascii="仿宋" w:hAnsi="仿宋" w:eastAsia="仿宋" w:cs="仿宋"/>
          <w:sz w:val="28"/>
          <w:szCs w:val="28"/>
        </w:rPr>
        <w:t xml:space="preserve">22.拒不执行业主的派工单，业主可根据情节轻重，处5000~20000元罚款。</w:t>
      </w:r>
      <w:r/>
    </w:p>
    <w:p>
      <w:pPr>
        <w:ind w:firstLine="560"/>
        <w:spacing w:line="336" w:lineRule="auto"/>
        <w:rPr>
          <w:rFonts w:ascii="仿宋" w:hAnsi="仿宋" w:eastAsia="仿宋" w:cs="仿宋"/>
          <w:sz w:val="28"/>
          <w:szCs w:val="28"/>
        </w:rPr>
      </w:pPr>
      <w:r>
        <w:rPr>
          <w:rFonts w:hint="eastAsia" w:ascii="仿宋" w:hAnsi="仿宋" w:eastAsia="仿宋" w:cs="仿宋"/>
          <w:sz w:val="28"/>
          <w:szCs w:val="28"/>
        </w:rPr>
        <w:t xml:space="preserve">23.在特殊情况时，要建立建全应急、抢险突击队，随时服从业主调度。遇大雨、暴雨、汛期，承包应增派人员到现场积极组织疏导雨水避免水浸马路。遇大雪，承包商应增派人员机械到现场扫雪。如不服从业主安排造成重大责任事故及恶劣影响扣除500-10000元/次，并承担相应责任。</w:t>
      </w:r>
      <w:r/>
    </w:p>
    <w:p>
      <w:pPr>
        <w:ind w:firstLine="560"/>
        <w:spacing w:line="336" w:lineRule="auto"/>
        <w:rPr>
          <w:rFonts w:ascii="仿宋" w:hAnsi="仿宋" w:eastAsia="仿宋" w:cs="仿宋"/>
          <w:sz w:val="28"/>
          <w:szCs w:val="28"/>
        </w:rPr>
      </w:pPr>
      <w:r>
        <w:rPr>
          <w:rFonts w:hint="eastAsia" w:ascii="仿宋" w:hAnsi="仿宋" w:eastAsia="仿宋" w:cs="仿宋"/>
          <w:sz w:val="28"/>
          <w:szCs w:val="28"/>
        </w:rPr>
        <w:t xml:space="preserve">24.在特殊情况下，可根据业主指令，养护维修范围可以扩大至苏锡通园区内的其他区域。</w:t>
      </w:r>
      <w:r/>
    </w:p>
    <w:p>
      <w:pPr>
        <w:ind w:firstLine="686"/>
        <w:spacing w:line="336" w:lineRule="auto"/>
        <w:rPr>
          <w:rFonts w:ascii="仿宋" w:hAnsi="仿宋" w:eastAsia="仿宋" w:cs="仿宋"/>
          <w:sz w:val="28"/>
          <w:szCs w:val="28"/>
        </w:rPr>
      </w:pPr>
      <w:r>
        <w:rPr>
          <w:rFonts w:hint="eastAsia" w:ascii="仿宋" w:hAnsi="仿宋" w:eastAsia="仿宋" w:cs="仿宋"/>
          <w:sz w:val="28"/>
          <w:szCs w:val="28"/>
        </w:rPr>
        <w:t xml:space="preserve">第六条  本合同执行过程中的未尽事宜，双方协商、调解。本合同各条款履行结束，则自行失效。因履行本合同产生的各种纠纷，双方先行友好协商，协商不成的，均有权向南通经济技术开发区人民法院诉讼解决。</w:t>
      </w:r>
      <w:r/>
    </w:p>
    <w:p>
      <w:pPr>
        <w:ind w:firstLine="700"/>
        <w:spacing w:line="336" w:lineRule="auto"/>
        <w:rPr>
          <w:rFonts w:ascii="仿宋" w:hAnsi="仿宋" w:eastAsia="仿宋" w:cs="仿宋"/>
          <w:sz w:val="28"/>
          <w:szCs w:val="28"/>
        </w:rPr>
      </w:pPr>
      <w:r>
        <w:rPr>
          <w:rFonts w:hint="eastAsia" w:ascii="仿宋" w:hAnsi="仿宋" w:eastAsia="仿宋" w:cs="仿宋"/>
          <w:sz w:val="28"/>
          <w:szCs w:val="28"/>
        </w:rPr>
        <w:t xml:space="preserve">本合经双方签章后生效，共一式捌份。甲方执肆份，乙方执肆份。</w:t>
      </w:r>
      <w:r/>
    </w:p>
    <w:p>
      <w:pPr>
        <w:ind w:left="720"/>
        <w:spacing w:line="360" w:lineRule="auto"/>
        <w:rPr>
          <w:rFonts w:ascii="仿宋" w:hAnsi="仿宋" w:eastAsia="仿宋" w:cs="仿宋"/>
          <w:sz w:val="28"/>
          <w:szCs w:val="28"/>
        </w:rPr>
      </w:pPr>
      <w:r>
        <w:rPr>
          <w:rFonts w:ascii="仿宋" w:hAnsi="仿宋" w:eastAsia="仿宋" w:cs="仿宋"/>
          <w:sz w:val="28"/>
          <w:szCs w:val="28"/>
        </w:rPr>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委托方（公章）：                          承包方（公章）：</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法人代表：                                法人代表：</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委托代理人：                              委托代理人：</w:t>
      </w:r>
      <w:r/>
    </w:p>
    <w:p>
      <w:pPr>
        <w:ind w:left="480" w:right="480"/>
        <w:spacing w:line="360" w:lineRule="auto"/>
        <w:rPr>
          <w:rFonts w:ascii="仿宋" w:hAnsi="仿宋" w:eastAsia="仿宋" w:cs="仿宋"/>
          <w:sz w:val="28"/>
          <w:szCs w:val="28"/>
        </w:rPr>
      </w:pPr>
      <w:r>
        <w:rPr>
          <w:rFonts w:hint="eastAsia" w:ascii="仿宋" w:hAnsi="仿宋" w:eastAsia="仿宋" w:cs="仿宋"/>
          <w:sz w:val="28"/>
          <w:szCs w:val="28"/>
        </w:rPr>
        <w:t xml:space="preserve">签订日期：</w:t>
      </w:r>
      <w:r/>
    </w:p>
    <w:p>
      <w:pPr>
        <w:ind w:left="480" w:right="480"/>
        <w:spacing w:line="360" w:lineRule="auto"/>
        <w:rPr>
          <w:rFonts w:ascii="仿宋" w:hAnsi="仿宋" w:eastAsia="仿宋" w:cs="仿宋"/>
          <w:sz w:val="28"/>
          <w:szCs w:val="28"/>
        </w:rPr>
      </w:pPr>
      <w:r>
        <w:rPr>
          <w:rFonts w:hint="eastAsia" w:ascii="仿宋" w:hAnsi="仿宋" w:eastAsia="仿宋" w:cs="仿宋"/>
          <w:sz w:val="28"/>
          <w:szCs w:val="28"/>
        </w:rPr>
        <w:t xml:space="preserve">签订地点：</w:t>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合同附件:</w:t>
      </w:r>
      <w:r/>
    </w:p>
    <w:p>
      <w:pPr>
        <w:ind w:right="480"/>
        <w:jc w:val="left"/>
        <w:spacing w:line="360" w:lineRule="auto"/>
        <w:rPr>
          <w:rFonts w:ascii="仿宋" w:hAnsi="仿宋" w:eastAsia="仿宋" w:cs="仿宋"/>
          <w:b/>
          <w:sz w:val="28"/>
          <w:szCs w:val="28"/>
        </w:rPr>
      </w:pPr>
      <w:r>
        <w:rPr>
          <w:rFonts w:hint="eastAsia" w:ascii="仿宋" w:hAnsi="仿宋" w:eastAsia="仿宋" w:cs="仿宋"/>
          <w:b/>
          <w:sz w:val="28"/>
          <w:szCs w:val="28"/>
        </w:rPr>
        <w:t xml:space="preserve">附件1：                           </w:t>
      </w:r>
      <w:r>
        <w:rPr>
          <w:rFonts w:hint="eastAsia" w:ascii="仿宋" w:hAnsi="仿宋" w:eastAsia="仿宋" w:cs="仿宋"/>
          <w:b/>
          <w:spacing w:val="-6"/>
          <w:sz w:val="28"/>
          <w:szCs w:val="28"/>
        </w:rPr>
        <w:t xml:space="preserve">廉 洁 协 议</w:t>
      </w:r>
      <w:r/>
    </w:p>
    <w:p>
      <w:pPr>
        <w:jc w:val="center"/>
        <w:spacing w:line="360" w:lineRule="auto"/>
        <w:rPr>
          <w:rFonts w:ascii="仿宋" w:hAnsi="仿宋" w:eastAsia="仿宋" w:cs="仿宋"/>
          <w:b/>
          <w:spacing w:val="-6"/>
          <w:sz w:val="28"/>
          <w:szCs w:val="28"/>
        </w:rPr>
      </w:pPr>
      <w:r>
        <w:rPr>
          <w:rFonts w:ascii="仿宋" w:hAnsi="仿宋" w:eastAsia="仿宋" w:cs="仿宋"/>
          <w:b/>
          <w:spacing w:val="-6"/>
          <w:sz w:val="28"/>
          <w:szCs w:val="28"/>
        </w:rPr>
      </w:r>
      <w:r/>
    </w:p>
    <w:p>
      <w:pPr>
        <w:spacing w:line="360" w:lineRule="auto"/>
        <w:rPr>
          <w:rFonts w:ascii="仿宋" w:hAnsi="仿宋" w:eastAsia="仿宋" w:cs="仿宋"/>
          <w:spacing w:val="-6"/>
          <w:sz w:val="28"/>
          <w:szCs w:val="28"/>
          <w:u w:val="single"/>
        </w:rPr>
      </w:pPr>
      <w:r>
        <w:rPr>
          <w:rFonts w:hint="eastAsia" w:ascii="仿宋" w:hAnsi="仿宋" w:eastAsia="仿宋" w:cs="仿宋"/>
          <w:spacing w:val="-6"/>
          <w:sz w:val="28"/>
          <w:szCs w:val="28"/>
        </w:rPr>
        <w:t xml:space="preserve">甲方： </w:t>
      </w:r>
      <w:r>
        <w:rPr>
          <w:rFonts w:hint="eastAsia" w:ascii="仿宋" w:hAnsi="仿宋" w:eastAsia="仿宋" w:cs="仿宋"/>
          <w:spacing w:val="-6"/>
          <w:sz w:val="28"/>
          <w:szCs w:val="28"/>
          <w:u w:val="single"/>
        </w:rPr>
        <w:t xml:space="preserve">                                   </w:t>
      </w:r>
      <w:r/>
    </w:p>
    <w:p>
      <w:pPr>
        <w:spacing w:line="360" w:lineRule="auto"/>
        <w:rPr>
          <w:rFonts w:ascii="仿宋" w:hAnsi="仿宋" w:eastAsia="仿宋" w:cs="仿宋"/>
          <w:spacing w:val="-6"/>
          <w:sz w:val="28"/>
          <w:szCs w:val="28"/>
          <w:u w:val="single"/>
        </w:rPr>
      </w:pPr>
      <w:r>
        <w:rPr>
          <w:rFonts w:hint="eastAsia" w:ascii="仿宋" w:hAnsi="仿宋" w:eastAsia="仿宋" w:cs="仿宋"/>
          <w:spacing w:val="-6"/>
          <w:sz w:val="28"/>
          <w:szCs w:val="28"/>
        </w:rPr>
        <w:t xml:space="preserve">乙方：</w:t>
      </w:r>
      <w:r>
        <w:rPr>
          <w:rFonts w:hint="eastAsia" w:ascii="仿宋" w:hAnsi="仿宋" w:eastAsia="仿宋" w:cs="仿宋"/>
          <w:spacing w:val="-6"/>
          <w:sz w:val="28"/>
          <w:szCs w:val="28"/>
          <w:u w:val="single"/>
        </w:rPr>
        <w:t xml:space="preserve">                                     </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为了在工程建设中保持廉洁自律的风气，防止各种不正当行为的发生，根据国家和省、市有关建设工程承发包和廉政建设的各项规定，结合工程建设的特点，特订立本协议如下：</w:t>
      </w:r>
      <w:r/>
    </w:p>
    <w:p>
      <w:pPr>
        <w:ind w:firstLine="670"/>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一、甲、乙双方应当自觉遵守国家、省、市关于建设工程承发包工作规则以及有关廉政建设的各项规定。</w:t>
      </w:r>
      <w:r/>
    </w:p>
    <w:p>
      <w:pPr>
        <w:ind w:firstLine="670"/>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二、甲方及其工作人员不得以任何形式向乙方索要和收受回扣等好处费。</w:t>
      </w:r>
      <w:r/>
    </w:p>
    <w:p>
      <w:pPr>
        <w:ind w:firstLine="670"/>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三、甲方工作人员应保持与乙方的正常业务交往，不得接受乙方的礼金、有价证券和贵重物品，不得在乙方报销任何应当由个人支付的费用。</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四、甲方工作人员不得参加可能对公开执行公务有影响的宴请和娱乐活动。</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五、甲方工作人员不得要求或者接受乙方为其住房装修、婚丧嫁娶、家属和子女的工作安排以及出国等提供方便。</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六、甲方工作人员不得向乙方介绍家属或者亲友从事与甲方工程有关的材料设备供应、工程分包等经济活动。</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七、乙方应当通过正常途径开展相关工作，不得为获取某些正当利益向甲方工作人员赠送礼金、有价证券和贵重物品等。</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八、乙方不得为谋取利益擅自与甲方工作人员就工程承包、工程费用、材料设备供应、工程量变动、工程验收、工程质量问题处理等进行私下商谈或者达成默契。</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九、乙方不得以洽谈业务、签订经济合同为借口，邀请甲方工作人员外出旅游和进入营业性娱乐场所娱乐。</w:t>
      </w:r>
      <w:r/>
    </w:p>
    <w:p>
      <w:pPr>
        <w:ind w:firstLine="536"/>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十、乙方不得为甲方单位和个人购置或者提供通讯工具、交通工具、家电、高</w:t>
      </w:r>
      <w:r>
        <w:rPr>
          <w:rFonts w:hint="eastAsia" w:ascii="仿宋" w:hAnsi="仿宋" w:eastAsia="仿宋" w:cs="仿宋"/>
          <w:spacing w:val="-6"/>
          <w:sz w:val="28"/>
          <w:szCs w:val="28"/>
        </w:rPr>
        <w:t xml:space="preserve">档办公用品等物品。</w:t>
      </w:r>
      <w:r/>
    </w:p>
    <w:p>
      <w:pPr>
        <w:ind w:firstLine="539"/>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539"/>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十二、甲方发现乙方有违反本协议或者采取不正当的手段行贿甲方工作人员，甲方根据具体情节和造成的后果追究乙方工程合同造价1～5%的违约金。由此给甲方单位造成的损失均由乙方承担，乙方用不正当手段获取的非法所得由甲方单位予以追缴。</w:t>
      </w:r>
      <w:r/>
    </w:p>
    <w:p>
      <w:pPr>
        <w:ind w:firstLine="536"/>
        <w:spacing w:line="360" w:lineRule="auto"/>
        <w:rPr>
          <w:rFonts w:ascii="仿宋" w:hAnsi="仿宋" w:eastAsia="仿宋" w:cs="仿宋"/>
          <w:b/>
          <w:spacing w:val="-6"/>
          <w:sz w:val="28"/>
          <w:szCs w:val="28"/>
          <w:u w:val="single"/>
        </w:rPr>
      </w:pPr>
      <w:r>
        <w:rPr>
          <w:rFonts w:hint="eastAsia" w:ascii="仿宋" w:hAnsi="仿宋" w:eastAsia="仿宋" w:cs="仿宋"/>
          <w:spacing w:val="-6"/>
          <w:sz w:val="28"/>
          <w:szCs w:val="28"/>
        </w:rPr>
        <w:t xml:space="preserve">十三、本廉洁协议作为</w:t>
      </w:r>
      <w:r>
        <w:rPr>
          <w:rFonts w:hint="eastAsia" w:ascii="仿宋" w:hAnsi="仿宋" w:eastAsia="仿宋" w:cs="仿宋"/>
          <w:sz w:val="28"/>
          <w:szCs w:val="28"/>
          <w:u w:val="single"/>
        </w:rPr>
        <w:t xml:space="preserve">                </w:t>
      </w:r>
      <w:r>
        <w:rPr>
          <w:rFonts w:hint="eastAsia" w:ascii="仿宋" w:hAnsi="仿宋" w:eastAsia="仿宋" w:cs="仿宋"/>
          <w:spacing w:val="-6"/>
          <w:sz w:val="28"/>
          <w:szCs w:val="28"/>
        </w:rPr>
        <w:t xml:space="preserve">工程承发包合同的附件，与工程承发包合同具有同等法律效力，经协议双方签署后立即生效。</w:t>
      </w:r>
      <w:r/>
    </w:p>
    <w:p>
      <w:pPr>
        <w:ind w:firstLine="539"/>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十四、本协议一式两份，甲方执一份、乙方执一份。</w:t>
      </w:r>
      <w:r/>
    </w:p>
    <w:p>
      <w:pPr>
        <w:spacing w:line="360" w:lineRule="auto"/>
        <w:rPr>
          <w:rFonts w:ascii="仿宋" w:hAnsi="仿宋" w:eastAsia="仿宋" w:cs="仿宋"/>
          <w:spacing w:val="-6"/>
          <w:sz w:val="28"/>
          <w:szCs w:val="28"/>
        </w:rPr>
      </w:pPr>
      <w:r>
        <w:rPr>
          <w:rFonts w:ascii="仿宋" w:hAnsi="仿宋" w:eastAsia="仿宋" w:cs="仿宋"/>
          <w:spacing w:val="-6"/>
          <w:sz w:val="28"/>
          <w:szCs w:val="28"/>
        </w:rPr>
      </w:r>
      <w:r/>
    </w:p>
    <w:p>
      <w:pPr>
        <w:ind w:firstLine="402"/>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甲方：（盖章）                           乙方：（盖章）</w:t>
      </w:r>
      <w:r/>
    </w:p>
    <w:p>
      <w:pPr>
        <w:ind w:firstLine="402"/>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法定代表人：                            法定代表人：</w:t>
      </w:r>
      <w:r/>
    </w:p>
    <w:p>
      <w:pPr>
        <w:ind w:firstLine="402"/>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委托代理人：                            委托代理人：</w:t>
      </w:r>
      <w:r/>
    </w:p>
    <w:p>
      <w:pPr>
        <w:ind w:firstLine="402"/>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地址：                                   地址：</w:t>
      </w:r>
      <w:r/>
    </w:p>
    <w:p>
      <w:pPr>
        <w:ind w:firstLine="402"/>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电话：                                   电话：</w:t>
      </w:r>
      <w:r/>
    </w:p>
    <w:p>
      <w:pPr>
        <w:ind w:firstLine="402"/>
        <w:spacing w:line="360" w:lineRule="auto"/>
        <w:rPr>
          <w:rFonts w:ascii="仿宋" w:hAnsi="仿宋" w:eastAsia="仿宋" w:cs="仿宋"/>
          <w:spacing w:val="-6"/>
          <w:sz w:val="28"/>
          <w:szCs w:val="28"/>
        </w:rPr>
      </w:pPr>
      <w:r>
        <w:rPr>
          <w:rFonts w:hint="eastAsia" w:ascii="仿宋" w:hAnsi="仿宋" w:eastAsia="仿宋" w:cs="仿宋"/>
          <w:spacing w:val="-6"/>
          <w:sz w:val="28"/>
          <w:szCs w:val="28"/>
        </w:rPr>
        <w:t xml:space="preserve">签约日期：     年    月    日           签约日期：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ascii="仿宋" w:hAnsi="仿宋" w:eastAsia="仿宋" w:cs="仿宋"/>
          <w:b/>
          <w:sz w:val="28"/>
          <w:szCs w:val="28"/>
        </w:rPr>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附件2：（招标人保留对养护管理办法修改完善的权利，以下管理办法仅供投标人投标时进行参考）</w:t>
      </w:r>
      <w:r/>
    </w:p>
    <w:p>
      <w:pPr>
        <w:jc w:val="center"/>
        <w:spacing w:line="360" w:lineRule="auto"/>
        <w:widowControl/>
        <w:rPr>
          <w:rFonts w:ascii="仿宋" w:hAnsi="仿宋" w:eastAsia="仿宋" w:cs="仿宋"/>
          <w:b/>
          <w:sz w:val="28"/>
          <w:szCs w:val="28"/>
        </w:rPr>
      </w:pPr>
      <w:r>
        <w:rPr>
          <w:rFonts w:hint="eastAsia" w:ascii="仿宋" w:hAnsi="仿宋" w:eastAsia="仿宋" w:cs="仿宋"/>
          <w:b/>
          <w:spacing w:val="-6"/>
          <w:sz w:val="28"/>
          <w:szCs w:val="28"/>
        </w:rPr>
        <w:t xml:space="preserve"> 市政设施维修养护管理办法</w:t>
      </w:r>
      <w:r/>
    </w:p>
    <w:p>
      <w:pPr>
        <w:numPr>
          <w:ilvl w:val="0"/>
          <w:numId w:val="6"/>
        </w:numPr>
        <w:ind w:firstLine="400"/>
        <w:jc w:val="left"/>
        <w:spacing w:line="360" w:lineRule="auto"/>
        <w:widowControl/>
        <w:rPr>
          <w:rFonts w:ascii="仿宋" w:hAnsi="仿宋" w:eastAsia="仿宋" w:cs="仿宋"/>
          <w:sz w:val="28"/>
          <w:szCs w:val="28"/>
        </w:rPr>
      </w:pPr>
      <w:r>
        <w:rPr>
          <w:rFonts w:hint="eastAsia" w:ascii="仿宋" w:hAnsi="仿宋" w:eastAsia="仿宋" w:cs="仿宋"/>
          <w:b/>
          <w:sz w:val="28"/>
          <w:szCs w:val="28"/>
        </w:rPr>
        <w:t xml:space="preserve">总则</w:t>
      </w:r>
      <w:r>
        <w:rPr>
          <w:rFonts w:hint="eastAsia" w:ascii="仿宋" w:hAnsi="仿宋" w:eastAsia="仿宋" w:cs="仿宋"/>
          <w:b/>
          <w:sz w:val="28"/>
          <w:szCs w:val="28"/>
        </w:rPr>
        <w:br/>
      </w:r>
      <w:r>
        <w:rPr>
          <w:rFonts w:hint="eastAsia" w:ascii="仿宋" w:hAnsi="仿宋" w:eastAsia="仿宋" w:cs="仿宋"/>
          <w:sz w:val="28"/>
          <w:szCs w:val="28"/>
        </w:rPr>
        <w:t xml:space="preserve">　　第一条  为加强城市市政设施管理，保持市政设施完好，提高市政管理水平和养护质量，改善城市环境，根据国务院发布的《城市道路管理条例》和建设部颁布的《市政设施养护规范》，并结合我区的实际，特制定本办法。</w:t>
      </w:r>
      <w:r/>
    </w:p>
    <w:p>
      <w:pPr>
        <w:spacing w:line="360" w:lineRule="auto"/>
        <w:shd w:val="clear" w:color="auto" w:fill="ffffff"/>
        <w:tabs>
          <w:tab w:val="left" w:pos="840" w:leader="none"/>
        </w:tabs>
        <w:rPr>
          <w:rFonts w:ascii="仿宋" w:hAnsi="仿宋" w:eastAsia="仿宋" w:cs="仿宋"/>
          <w:sz w:val="28"/>
          <w:szCs w:val="28"/>
        </w:rPr>
        <w:outlineLvl w:val="0"/>
      </w:pPr>
      <w:r>
        <w:rPr>
          <w:rFonts w:hint="eastAsia" w:ascii="仿宋" w:hAnsi="仿宋" w:eastAsia="仿宋" w:cs="仿宋"/>
          <w:sz w:val="28"/>
          <w:szCs w:val="28"/>
        </w:rPr>
        <w:t xml:space="preserve">    </w:t>
      </w:r>
      <w:bookmarkStart w:id="120" w:name="_Toc80636906"/>
      <w:r/>
      <w:bookmarkStart w:id="121" w:name="_Toc80637268"/>
      <w:r/>
      <w:bookmarkStart w:id="122" w:name="_Toc80636153"/>
      <w:r/>
      <w:bookmarkStart w:id="123" w:name="_Toc80636082"/>
      <w:r>
        <w:rPr>
          <w:rFonts w:hint="eastAsia" w:ascii="仿宋" w:hAnsi="仿宋" w:eastAsia="仿宋" w:cs="仿宋"/>
          <w:sz w:val="28"/>
          <w:szCs w:val="28"/>
        </w:rPr>
        <w:t xml:space="preserve">第二条  市政维修养护管理的内容包括：城区道路（桥梁），雨污水管道，窨井盖的维修及更换，桥梁栏杆，日常巡查等维修养护费支出的市政设施维护和维修项目。</w:t>
      </w:r>
      <w:bookmarkEnd w:id="120"/>
      <w:r/>
      <w:bookmarkEnd w:id="121"/>
      <w:r/>
      <w:bookmarkEnd w:id="122"/>
      <w:r/>
      <w:bookmarkEnd w:id="123"/>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第三条  市政设施维修、养护、管理应达到“五无”（无隐患、</w:t>
      </w:r>
      <w:r>
        <w:rPr>
          <w:rFonts w:hint="eastAsia" w:ascii="仿宋" w:hAnsi="仿宋" w:eastAsia="仿宋" w:cs="仿宋"/>
          <w:sz w:val="28"/>
          <w:szCs w:val="28"/>
        </w:rPr>
        <w:t xml:space="preserve">无坑洞</w:t>
      </w:r>
      <w:r>
        <w:rPr>
          <w:rFonts w:hint="eastAsia" w:ascii="仿宋" w:hAnsi="仿宋" w:eastAsia="仿宋" w:cs="仿宋"/>
          <w:sz w:val="28"/>
          <w:szCs w:val="28"/>
        </w:rPr>
        <w:t xml:space="preserve">、无积水、无缺损、无堵塞），“三好”（养护维修质量好、路面平整顺畅好、管网排水功能好）标准。</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第四条  本办法适用于我区兴建并已办理竣工验收移交手续的市政施设，或外资、集资兴建并办理</w:t>
      </w:r>
      <w:r>
        <w:rPr>
          <w:rFonts w:hint="eastAsia" w:ascii="仿宋" w:hAnsi="仿宋" w:eastAsia="仿宋" w:cs="仿宋"/>
          <w:sz w:val="28"/>
          <w:szCs w:val="28"/>
        </w:rPr>
        <w:t xml:space="preserve">过资产</w:t>
      </w:r>
      <w:r>
        <w:rPr>
          <w:rFonts w:hint="eastAsia" w:ascii="仿宋" w:hAnsi="仿宋" w:eastAsia="仿宋" w:cs="仿宋"/>
          <w:sz w:val="28"/>
          <w:szCs w:val="28"/>
        </w:rPr>
        <w:t xml:space="preserve">接管手续的公共市政设施。其他市政设施的养护、维修、管理工作可参照本办法执行。</w:t>
      </w:r>
      <w:r/>
    </w:p>
    <w:p>
      <w:pPr>
        <w:jc w:val="center"/>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二、派工、审批</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第五条  市政设施维修养护的所有任务必须以派工单的形式下达。</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第六条  业主拟定派工前必须先行同审计、纪委、施工负责人踏勘现场，拟确定施工范围，估算工程量，确定初步施工方案。</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第七条  单体维修点位估算价低于2万元的，由单位分管领导审批；单体维修点位估算价高于2万元的由单位分管领导审核、主要领导审批；单体维修点位估算价高于5万元的，施工单位必须编制工程概算并加盖公章呈报业主，施工过程中需约请财政、审计、监察等部门现场复核确认，形成一致书面文件，供结算时参考。    </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第八条  施工单位在业主没有变更派工单任务内容的前提下，必须严格按照业主下达的派工</w:t>
      </w:r>
      <w:r>
        <w:rPr>
          <w:rFonts w:hint="eastAsia" w:ascii="仿宋" w:hAnsi="仿宋" w:eastAsia="仿宋" w:cs="仿宋"/>
          <w:sz w:val="28"/>
          <w:szCs w:val="28"/>
        </w:rPr>
        <w:t xml:space="preserve">单要求</w:t>
      </w:r>
      <w:r>
        <w:rPr>
          <w:rFonts w:hint="eastAsia" w:ascii="仿宋" w:hAnsi="仿宋" w:eastAsia="仿宋" w:cs="仿宋"/>
          <w:sz w:val="28"/>
          <w:szCs w:val="28"/>
        </w:rPr>
        <w:t xml:space="preserve">施工。</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第九条  一般情况下由业主先派工后施工，但遇有应急、特殊的维修点位，施工单位可先行施工，后办理相关审批手续。</w:t>
      </w:r>
      <w:r/>
    </w:p>
    <w:p>
      <w:pPr>
        <w:ind w:firstLine="562"/>
        <w:jc w:val="center"/>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三、工程量确认</w:t>
      </w:r>
      <w:r/>
    </w:p>
    <w:p>
      <w:pPr>
        <w:ind w:firstLine="560"/>
        <w:jc w:val="center"/>
        <w:spacing w:line="360" w:lineRule="auto"/>
        <w:widowControl/>
        <w:rPr>
          <w:rFonts w:ascii="仿宋" w:hAnsi="仿宋" w:eastAsia="仿宋" w:cs="仿宋"/>
          <w:sz w:val="28"/>
          <w:szCs w:val="28"/>
        </w:rPr>
      </w:pPr>
      <w:r>
        <w:rPr>
          <w:rFonts w:ascii="仿宋" w:hAnsi="仿宋" w:eastAsia="仿宋" w:cs="仿宋"/>
          <w:sz w:val="28"/>
          <w:szCs w:val="28"/>
        </w:rPr>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第十条 必须严格按照派工单、施工工艺、施工内容、施工范围督促维修养护。每天应对当天所发生的工程量进行记录，并会同业主代表、审计、纪委现场确认。对每个点位维修养护工序都要拍照取证，留有影像资料。</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第十一条  在维修养护过程中，如</w:t>
      </w:r>
      <w:r>
        <w:rPr>
          <w:rFonts w:hint="eastAsia" w:ascii="仿宋" w:hAnsi="仿宋" w:eastAsia="仿宋" w:cs="仿宋"/>
          <w:sz w:val="28"/>
          <w:szCs w:val="28"/>
        </w:rPr>
        <w:t xml:space="preserve">遇客观</w:t>
      </w:r>
      <w:r>
        <w:rPr>
          <w:rFonts w:hint="eastAsia" w:ascii="仿宋" w:hAnsi="仿宋" w:eastAsia="仿宋" w:cs="仿宋"/>
          <w:sz w:val="28"/>
          <w:szCs w:val="28"/>
        </w:rPr>
        <w:t xml:space="preserve">实际情况的影响，需调整修复方案的应及时向业主报告，由业主重新确定施工方案，并经中心领导审批后实施。</w:t>
      </w:r>
      <w:r/>
    </w:p>
    <w:p>
      <w:pPr>
        <w:ind w:firstLine="480"/>
        <w:jc w:val="left"/>
        <w:spacing w:line="360" w:lineRule="auto"/>
        <w:widowControl/>
        <w:rPr>
          <w:rFonts w:ascii="仿宋" w:hAnsi="仿宋" w:eastAsia="仿宋" w:cs="仿宋"/>
          <w:b/>
          <w:bCs/>
          <w:sz w:val="28"/>
          <w:szCs w:val="28"/>
        </w:rPr>
      </w:pPr>
      <w:r>
        <w:rPr>
          <w:rFonts w:hint="eastAsia" w:ascii="仿宋" w:hAnsi="仿宋" w:eastAsia="仿宋" w:cs="仿宋"/>
          <w:sz w:val="28"/>
          <w:szCs w:val="28"/>
        </w:rPr>
        <w:t xml:space="preserve">第十二条  施工单位应在每月上旬向业主上报上月已完成单体维修养护点位的工程量，上报工程量时需附相关工序照片，加盖项目部章。         </w:t>
      </w:r>
      <w:r>
        <w:rPr>
          <w:rFonts w:hint="eastAsia" w:ascii="仿宋" w:hAnsi="仿宋" w:eastAsia="仿宋" w:cs="仿宋"/>
          <w:b/>
          <w:bCs/>
          <w:sz w:val="28"/>
          <w:szCs w:val="28"/>
        </w:rPr>
        <w:t xml:space="preserve">            </w:t>
      </w:r>
      <w:r/>
    </w:p>
    <w:p>
      <w:pPr>
        <w:ind w:firstLine="480"/>
        <w:jc w:val="center"/>
        <w:spacing w:line="360" w:lineRule="auto"/>
        <w:widowControl/>
        <w:rPr>
          <w:rFonts w:ascii="仿宋" w:hAnsi="仿宋" w:eastAsia="仿宋" w:cs="仿宋"/>
          <w:b/>
          <w:bCs/>
          <w:sz w:val="28"/>
          <w:szCs w:val="28"/>
        </w:rPr>
      </w:pPr>
      <w:r>
        <w:rPr>
          <w:rFonts w:ascii="仿宋" w:hAnsi="仿宋" w:eastAsia="仿宋" w:cs="仿宋"/>
          <w:b/>
          <w:bCs/>
          <w:sz w:val="28"/>
          <w:szCs w:val="28"/>
        </w:rPr>
      </w:r>
      <w:r/>
    </w:p>
    <w:p>
      <w:pPr>
        <w:ind w:firstLine="480"/>
        <w:jc w:val="center"/>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四、过程控制</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第十三条  维修养护工程主体由建设、勘测、设计、施工各方组成。单体修复点</w:t>
      </w:r>
      <w:r>
        <w:rPr>
          <w:rFonts w:hint="eastAsia" w:ascii="仿宋" w:hAnsi="仿宋" w:eastAsia="仿宋" w:cs="仿宋"/>
          <w:sz w:val="28"/>
          <w:szCs w:val="28"/>
        </w:rPr>
        <w:t xml:space="preserve">位涉及</w:t>
      </w:r>
      <w:r>
        <w:rPr>
          <w:rFonts w:hint="eastAsia" w:ascii="仿宋" w:hAnsi="仿宋" w:eastAsia="仿宋" w:cs="仿宋"/>
          <w:sz w:val="28"/>
          <w:szCs w:val="28"/>
        </w:rPr>
        <w:t xml:space="preserve">较大工程量或结构复杂修复方案难以确定等情况，应由勘测、设计单位出具设计文件方可施工。</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第十四条  紧急应急情况的修复由建设、审计、施工单位三</w:t>
      </w:r>
      <w:r>
        <w:rPr>
          <w:rFonts w:hint="eastAsia" w:ascii="仿宋" w:hAnsi="仿宋" w:eastAsia="仿宋" w:cs="仿宋"/>
          <w:sz w:val="28"/>
          <w:szCs w:val="28"/>
        </w:rPr>
        <w:t xml:space="preserve">方现场</w:t>
      </w:r>
      <w:r>
        <w:rPr>
          <w:rFonts w:hint="eastAsia" w:ascii="仿宋" w:hAnsi="仿宋" w:eastAsia="仿宋" w:cs="仿宋"/>
          <w:sz w:val="28"/>
          <w:szCs w:val="28"/>
        </w:rPr>
        <w:t xml:space="preserve">确认实施内容、实施工作量、实施方案。由施工单位负责应急先行实施，实施后及时按一般流程补办相关手续。如不能马上查明原因的，施工单位应先行实施围挡、支护、封堵、综合管线保护等前期工作及安全防护工作。</w:t>
      </w:r>
      <w:r/>
    </w:p>
    <w:p>
      <w:pPr>
        <w:numPr>
          <w:ilvl w:val="0"/>
          <w:numId w:val="7"/>
        </w:num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 主代表负责整个维修、养护过程质量、安全、进度、造价管理。按年度实施计划及应急性维修任务督促施工单位做好维护工作。</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第十六条  单体维修点位有隐蔽子项工程内容的，隐蔽项的质量和工程量</w:t>
      </w:r>
      <w:r>
        <w:rPr>
          <w:rFonts w:hint="eastAsia" w:ascii="仿宋" w:hAnsi="仿宋" w:eastAsia="仿宋" w:cs="仿宋"/>
          <w:sz w:val="28"/>
          <w:szCs w:val="28"/>
        </w:rPr>
        <w:t xml:space="preserve">由施工单位按规定的格式提出，业主代表及园区审计单位、验收合格后，方可进入下一道工序施工。工程一般材料规格、质量需经业主代表验收合格后方可使用，主要材料需现场见证取样送检测单位检测合格后方可使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第十七条  施工单位应当按批准的方案施工。在施工过程中，原则上一般不增减维修项目，若确实需要增减维修项目，或较大变更预算书中的内容（材料、规格、型号、增加工程量等），必须由施工单位提出增减维修项目的书面报告，按原程序报批准后方可施工。施工单位擅自变更的，由施工单位自行承担责任。</w:t>
      </w:r>
      <w:r/>
    </w:p>
    <w:p>
      <w:pPr>
        <w:ind w:firstLine="480"/>
        <w:jc w:val="left"/>
        <w:spacing w:line="360" w:lineRule="auto"/>
        <w:widowControl/>
        <w:tabs>
          <w:tab w:val="left" w:pos="630" w:leader="none"/>
        </w:tabs>
        <w:rPr>
          <w:rFonts w:ascii="仿宋" w:hAnsi="仿宋" w:eastAsia="仿宋" w:cs="仿宋"/>
          <w:sz w:val="28"/>
          <w:szCs w:val="28"/>
        </w:rPr>
      </w:pPr>
      <w:r>
        <w:rPr>
          <w:rFonts w:hint="eastAsia" w:ascii="仿宋" w:hAnsi="仿宋" w:eastAsia="仿宋" w:cs="仿宋"/>
          <w:sz w:val="28"/>
          <w:szCs w:val="28"/>
        </w:rPr>
        <w:t xml:space="preserve">第十八条  施工单位针对日常巡查中发现的道路破损、坑洞、沉降、积水、人行道板、窨井盖缺失、松动等市政设施损坏情况，应及时制定维修养护方案并上报业主审批，经审批后下达的派工</w:t>
      </w:r>
      <w:r>
        <w:rPr>
          <w:rFonts w:hint="eastAsia" w:ascii="仿宋" w:hAnsi="仿宋" w:eastAsia="仿宋" w:cs="仿宋"/>
          <w:sz w:val="28"/>
          <w:szCs w:val="28"/>
        </w:rPr>
        <w:t xml:space="preserve">单要求</w:t>
      </w:r>
      <w:r>
        <w:rPr>
          <w:rFonts w:hint="eastAsia" w:ascii="仿宋" w:hAnsi="仿宋" w:eastAsia="仿宋" w:cs="仿宋"/>
          <w:sz w:val="28"/>
          <w:szCs w:val="28"/>
        </w:rPr>
        <w:t xml:space="preserve">保质、保量完成维修养护任务。</w:t>
      </w:r>
      <w:r/>
    </w:p>
    <w:p>
      <w:pPr>
        <w:ind w:firstLine="480"/>
        <w:jc w:val="left"/>
        <w:spacing w:line="360" w:lineRule="auto"/>
        <w:widowControl/>
        <w:tabs>
          <w:tab w:val="left" w:pos="630" w:leader="none"/>
        </w:tabs>
        <w:rPr>
          <w:rFonts w:ascii="仿宋" w:hAnsi="仿宋" w:eastAsia="仿宋" w:cs="仿宋"/>
          <w:sz w:val="28"/>
          <w:szCs w:val="28"/>
        </w:rPr>
      </w:pPr>
      <w:r>
        <w:rPr>
          <w:rFonts w:hint="eastAsia" w:ascii="仿宋" w:hAnsi="仿宋" w:eastAsia="仿宋" w:cs="仿宋"/>
          <w:sz w:val="28"/>
          <w:szCs w:val="28"/>
        </w:rPr>
        <w:t xml:space="preserve">第十九条  施工单位在施工期间应确保所有现场工作人员和过往车辆、群众的安全，采取有效安全措施，做到安全施工。并按区文明工地要求做好现场施工管理。施工完毕后应及时清场，恢复道路交通。</w:t>
      </w:r>
      <w:r/>
    </w:p>
    <w:p>
      <w:pPr>
        <w:jc w:val="left"/>
        <w:spacing w:line="360" w:lineRule="auto"/>
        <w:widowControl/>
        <w:tabs>
          <w:tab w:val="left" w:pos="840" w:leader="none"/>
        </w:tabs>
        <w:rPr>
          <w:rFonts w:ascii="仿宋" w:hAnsi="仿宋" w:eastAsia="仿宋" w:cs="仿宋"/>
          <w:sz w:val="28"/>
          <w:szCs w:val="28"/>
        </w:rPr>
      </w:pPr>
      <w:r>
        <w:rPr>
          <w:rFonts w:hint="eastAsia" w:ascii="仿宋" w:hAnsi="仿宋" w:eastAsia="仿宋" w:cs="仿宋"/>
          <w:sz w:val="28"/>
          <w:szCs w:val="28"/>
        </w:rPr>
        <w:t xml:space="preserve">    第二十条   施工单位在接到工程任务后，必须按建设单位要求和施工规范进行施工，保证工程质量；如遇到有限空间作业、下井封堵作业、深基坑作业需报专项方案并报批。</w:t>
      </w:r>
      <w:r/>
    </w:p>
    <w:p>
      <w:pPr>
        <w:jc w:val="center"/>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center"/>
        <w:spacing w:line="360" w:lineRule="auto"/>
        <w:widowControl/>
        <w:rPr>
          <w:rFonts w:ascii="仿宋" w:hAnsi="仿宋" w:eastAsia="仿宋" w:cs="仿宋"/>
          <w:sz w:val="28"/>
          <w:szCs w:val="28"/>
        </w:rPr>
      </w:pPr>
      <w:r>
        <w:rPr>
          <w:rFonts w:hint="eastAsia" w:ascii="仿宋" w:hAnsi="仿宋" w:eastAsia="仿宋" w:cs="仿宋"/>
          <w:b/>
          <w:bCs/>
          <w:sz w:val="28"/>
          <w:szCs w:val="28"/>
        </w:rPr>
        <w:t xml:space="preserve">五、巡查考核</w:t>
      </w:r>
      <w:r/>
    </w:p>
    <w:p>
      <w:pPr>
        <w:jc w:val="left"/>
        <w:spacing w:line="360" w:lineRule="auto"/>
        <w:widowControl/>
        <w:tabs>
          <w:tab w:val="left" w:pos="630" w:leader="none"/>
          <w:tab w:val="left" w:pos="840" w:leader="none"/>
        </w:tabs>
        <w:rPr>
          <w:rFonts w:ascii="仿宋" w:hAnsi="仿宋" w:eastAsia="仿宋" w:cs="仿宋"/>
          <w:sz w:val="28"/>
          <w:szCs w:val="28"/>
        </w:rPr>
      </w:pPr>
      <w:r>
        <w:rPr>
          <w:rFonts w:hint="eastAsia" w:ascii="仿宋" w:hAnsi="仿宋" w:eastAsia="仿宋" w:cs="仿宋"/>
          <w:sz w:val="28"/>
          <w:szCs w:val="28"/>
        </w:rPr>
        <w:t xml:space="preserve">    第二十一条  业主针对维修养护单位巡查养护执行情况每月实施一次以上不定期考核，考核扣分累加计算月考核分。</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第二十二条  维修养护单位必须每天按照合同约定的专职巡查人员对养护范围内的道路、桥梁、雨污水管道、窨井盖、河道栏杆等市政设施进行巡查养护。对道路、桥梁安排每日巡查，每日统计，并对发现的问题详细记录在案</w:t>
      </w:r>
      <w:r>
        <w:rPr>
          <w:rFonts w:hint="eastAsia" w:ascii="仿宋" w:hAnsi="仿宋" w:eastAsia="仿宋" w:cs="仿宋"/>
          <w:sz w:val="28"/>
          <w:szCs w:val="28"/>
        </w:rPr>
        <w:t xml:space="preserve">并附图</w:t>
      </w:r>
      <w:r>
        <w:rPr>
          <w:rFonts w:hint="eastAsia" w:ascii="仿宋" w:hAnsi="仿宋" w:eastAsia="仿宋" w:cs="仿宋"/>
          <w:sz w:val="28"/>
          <w:szCs w:val="28"/>
        </w:rPr>
        <w:t xml:space="preserve">片，做到一路一档、一桥一档等。</w:t>
      </w:r>
      <w:r/>
    </w:p>
    <w:p>
      <w:pPr>
        <w:jc w:val="left"/>
        <w:spacing w:line="360" w:lineRule="auto"/>
        <w:widowControl/>
        <w:tabs>
          <w:tab w:val="left" w:pos="630" w:leader="none"/>
        </w:tabs>
        <w:rPr>
          <w:rFonts w:ascii="仿宋" w:hAnsi="仿宋" w:eastAsia="仿宋" w:cs="仿宋"/>
          <w:sz w:val="28"/>
          <w:szCs w:val="28"/>
        </w:rPr>
      </w:pPr>
      <w:r>
        <w:rPr>
          <w:rFonts w:hint="eastAsia" w:ascii="仿宋" w:hAnsi="仿宋" w:eastAsia="仿宋" w:cs="仿宋"/>
          <w:sz w:val="28"/>
          <w:szCs w:val="28"/>
        </w:rPr>
        <w:t xml:space="preserve">    第二十三条 </w:t>
      </w:r>
      <w:r>
        <w:rPr>
          <w:rFonts w:hint="eastAsia" w:ascii="仿宋" w:hAnsi="仿宋" w:eastAsia="仿宋" w:cs="仿宋"/>
          <w:b/>
          <w:bCs/>
          <w:sz w:val="28"/>
          <w:szCs w:val="28"/>
        </w:rPr>
        <w:t xml:space="preserve">对日常巡查养护采取考核制度，根据考核结果支付日常巡查养护款，月考核分与</w:t>
      </w:r>
      <w:r>
        <w:rPr>
          <w:rFonts w:hint="eastAsia" w:ascii="仿宋" w:hAnsi="仿宋" w:eastAsia="仿宋" w:cs="仿宋"/>
          <w:b/>
          <w:bCs/>
          <w:sz w:val="28"/>
          <w:szCs w:val="28"/>
        </w:rPr>
        <w:t xml:space="preserve">月实结</w:t>
      </w:r>
      <w:r>
        <w:rPr>
          <w:rFonts w:hint="eastAsia" w:ascii="仿宋" w:hAnsi="仿宋" w:eastAsia="仿宋" w:cs="仿宋"/>
          <w:b/>
          <w:bCs/>
          <w:sz w:val="28"/>
          <w:szCs w:val="28"/>
        </w:rPr>
        <w:t xml:space="preserve">巡查经费挂钩，月日常巡查养护费为6</w:t>
      </w:r>
      <w:r>
        <w:rPr>
          <w:rFonts w:hint="eastAsia" w:ascii="仿宋" w:hAnsi="仿宋" w:eastAsia="仿宋" w:cs="仿宋"/>
          <w:b/>
          <w:sz w:val="28"/>
          <w:szCs w:val="28"/>
        </w:rPr>
        <w:t xml:space="preserve">0万元*中标费率</w:t>
      </w:r>
      <w:r>
        <w:rPr>
          <w:rFonts w:hint="eastAsia" w:ascii="仿宋" w:hAnsi="仿宋" w:eastAsia="仿宋" w:cs="仿宋"/>
          <w:b/>
          <w:bCs/>
          <w:sz w:val="28"/>
          <w:szCs w:val="28"/>
        </w:rPr>
        <w:t xml:space="preserve">/12，日常巡查养护费包含在投标报价中。</w:t>
      </w:r>
      <w:r>
        <w:rPr>
          <w:rFonts w:hint="eastAsia" w:ascii="仿宋" w:hAnsi="仿宋" w:eastAsia="仿宋" w:cs="仿宋"/>
          <w:sz w:val="28"/>
          <w:szCs w:val="28"/>
        </w:rPr>
        <w:t xml:space="preserve">核人员</w:t>
      </w:r>
      <w:r>
        <w:rPr>
          <w:rFonts w:hint="eastAsia" w:ascii="仿宋" w:hAnsi="仿宋" w:eastAsia="仿宋" w:cs="仿宋"/>
          <w:sz w:val="28"/>
          <w:szCs w:val="28"/>
        </w:rPr>
        <w:t xml:space="preserve">按维修养护情况对照百分考核细则进行打分，每月以90分为基本分，达到基本分的，兑现巡查养护费；低于基本分的，每少1分扣2000元；低于80分为不合格。半年内考核两次不合格或全年考核三次不合格的则终止承包合同，费用按实结清，同时作为不良记录存档三年内不得参加南通苏锡通控股集团有限公司及其子公司的招投标，扣减乙方相应违约金的同时履约保证金不予退还。</w:t>
      </w:r>
      <w:r/>
    </w:p>
    <w:p>
      <w:pPr>
        <w:ind w:firstLine="551"/>
        <w:jc w:val="left"/>
        <w:spacing w:line="360" w:lineRule="auto"/>
        <w:widowControl/>
        <w:tabs>
          <w:tab w:val="left" w:pos="630" w:leader="none"/>
        </w:tabs>
        <w:rPr>
          <w:rFonts w:ascii="仿宋" w:hAnsi="仿宋" w:eastAsia="仿宋" w:cs="仿宋"/>
          <w:b/>
          <w:bCs/>
          <w:sz w:val="28"/>
          <w:szCs w:val="28"/>
        </w:rPr>
      </w:pPr>
      <w:r>
        <w:rPr>
          <w:rFonts w:hint="eastAsia" w:ascii="仿宋" w:hAnsi="仿宋" w:eastAsia="仿宋" w:cs="仿宋"/>
          <w:b/>
          <w:bCs/>
          <w:sz w:val="28"/>
          <w:szCs w:val="28"/>
        </w:rPr>
        <w:t xml:space="preserve">注：巡查养护费定义：包一</w:t>
      </w:r>
      <w:r>
        <w:rPr>
          <w:rFonts w:hint="eastAsia" w:ascii="仿宋" w:hAnsi="仿宋" w:eastAsia="仿宋" w:cs="仿宋"/>
          <w:b/>
          <w:bCs/>
          <w:sz w:val="28"/>
          <w:szCs w:val="28"/>
        </w:rPr>
        <w:t xml:space="preserve">为</w:t>
      </w:r>
      <w:r>
        <w:rPr>
          <w:rFonts w:hint="eastAsia" w:ascii="仿宋" w:hAnsi="仿宋" w:eastAsia="仿宋" w:cs="仿宋"/>
          <w:b/>
          <w:bCs/>
          <w:sz w:val="28"/>
          <w:szCs w:val="28"/>
        </w:rPr>
        <w:t xml:space="preserve">锡通片区</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中心河</w:t>
      </w:r>
      <w:r>
        <w:rPr>
          <w:rFonts w:hint="eastAsia" w:ascii="仿宋" w:hAnsi="仿宋" w:eastAsia="仿宋" w:cs="仿宋"/>
          <w:b/>
          <w:bCs/>
          <w:sz w:val="28"/>
          <w:szCs w:val="28"/>
        </w:rPr>
        <w:t xml:space="preserve">以北）</w:t>
      </w:r>
      <w:r>
        <w:rPr>
          <w:rFonts w:hint="eastAsia" w:ascii="仿宋" w:hAnsi="仿宋" w:eastAsia="仿宋" w:cs="仿宋"/>
          <w:b/>
          <w:bCs/>
          <w:sz w:val="28"/>
          <w:szCs w:val="28"/>
        </w:rPr>
        <w:t xml:space="preserve">和包二为</w:t>
      </w:r>
      <w:r>
        <w:rPr>
          <w:rFonts w:hint="eastAsia" w:ascii="仿宋" w:hAnsi="仿宋" w:eastAsia="仿宋" w:cs="仿宋"/>
          <w:b/>
          <w:bCs/>
          <w:sz w:val="28"/>
          <w:szCs w:val="28"/>
        </w:rPr>
        <w:t xml:space="preserve">苏通片区（</w:t>
      </w:r>
      <w:r>
        <w:rPr>
          <w:rFonts w:hint="eastAsia" w:ascii="仿宋" w:hAnsi="仿宋" w:eastAsia="仿宋" w:cs="仿宋"/>
          <w:b/>
          <w:bCs/>
          <w:sz w:val="28"/>
          <w:szCs w:val="28"/>
        </w:rPr>
        <w:t xml:space="preserve">中心河</w:t>
      </w:r>
      <w:r>
        <w:rPr>
          <w:rFonts w:hint="eastAsia" w:ascii="仿宋" w:hAnsi="仿宋" w:eastAsia="仿宋" w:cs="仿宋"/>
          <w:b/>
          <w:bCs/>
          <w:sz w:val="28"/>
          <w:szCs w:val="28"/>
        </w:rPr>
        <w:t xml:space="preserve">以南）</w:t>
      </w:r>
      <w:r>
        <w:rPr>
          <w:rFonts w:hint="eastAsia" w:ascii="仿宋" w:hAnsi="仿宋" w:eastAsia="仿宋" w:cs="仿宋"/>
          <w:b/>
          <w:bCs/>
          <w:sz w:val="28"/>
          <w:szCs w:val="28"/>
        </w:rPr>
        <w:t xml:space="preserve">的巡查养护费均为</w:t>
      </w:r>
      <w:r>
        <w:rPr>
          <w:rFonts w:hint="eastAsia" w:ascii="仿宋" w:hAnsi="仿宋" w:eastAsia="仿宋" w:cs="仿宋"/>
          <w:b/>
          <w:sz w:val="28"/>
          <w:szCs w:val="28"/>
        </w:rPr>
        <w:t xml:space="preserve">60万元*中标费率</w:t>
      </w:r>
      <w:r>
        <w:rPr>
          <w:rFonts w:hint="eastAsia" w:ascii="仿宋" w:hAnsi="仿宋" w:eastAsia="仿宋" w:cs="仿宋"/>
          <w:b/>
          <w:bCs/>
          <w:sz w:val="28"/>
          <w:szCs w:val="28"/>
        </w:rPr>
        <w:t xml:space="preserve">（包含在</w:t>
      </w:r>
      <w:r>
        <w:rPr>
          <w:rFonts w:hint="eastAsia" w:ascii="仿宋" w:hAnsi="仿宋" w:eastAsia="仿宋" w:cs="仿宋"/>
          <w:b/>
          <w:bCs/>
          <w:sz w:val="28"/>
          <w:szCs w:val="28"/>
        </w:rPr>
        <w:t xml:space="preserve">500万元（</w:t>
      </w:r>
      <w:r>
        <w:rPr>
          <w:rFonts w:hint="eastAsia" w:ascii="仿宋" w:hAnsi="仿宋" w:eastAsia="仿宋" w:cs="仿宋"/>
          <w:b/>
          <w:bCs/>
          <w:sz w:val="28"/>
          <w:szCs w:val="28"/>
        </w:rPr>
        <w:t xml:space="preserve">锡通片区</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430万元（苏通片区）的总限价内），服务期结束后，按考核情况支付。</w:t>
      </w:r>
      <w:r/>
    </w:p>
    <w:p>
      <w:pPr>
        <w:ind w:firstLine="551"/>
        <w:jc w:val="left"/>
        <w:spacing w:line="360" w:lineRule="auto"/>
        <w:widowControl/>
        <w:tabs>
          <w:tab w:val="left" w:pos="630" w:leader="none"/>
        </w:tabs>
        <w:rPr>
          <w:rFonts w:ascii="仿宋" w:hAnsi="仿宋" w:eastAsia="仿宋" w:cs="仿宋"/>
          <w:b/>
          <w:bCs/>
          <w:sz w:val="28"/>
          <w:szCs w:val="28"/>
        </w:rPr>
      </w:pPr>
      <w:r>
        <w:rPr>
          <w:rFonts w:hint="eastAsia" w:ascii="仿宋" w:hAnsi="仿宋" w:eastAsia="仿宋" w:cs="仿宋"/>
          <w:b/>
          <w:bCs/>
          <w:sz w:val="28"/>
          <w:szCs w:val="28"/>
        </w:rPr>
        <w:t xml:space="preserve">月日常巡查养护费为6</w:t>
      </w:r>
      <w:r>
        <w:rPr>
          <w:rFonts w:hint="eastAsia" w:ascii="仿宋" w:hAnsi="仿宋" w:eastAsia="仿宋" w:cs="仿宋"/>
          <w:b/>
          <w:sz w:val="28"/>
          <w:szCs w:val="28"/>
        </w:rPr>
        <w:t xml:space="preserve">0万元*中标费率</w:t>
      </w:r>
      <w:r>
        <w:rPr>
          <w:rFonts w:hint="eastAsia" w:ascii="仿宋" w:hAnsi="仿宋" w:eastAsia="仿宋" w:cs="仿宋"/>
          <w:b/>
          <w:bCs/>
          <w:sz w:val="28"/>
          <w:szCs w:val="28"/>
        </w:rPr>
        <w:t xml:space="preserve">/12</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第二十四条  针对12345热线下达的任务，应及时处理、及时反馈，加强重大节假日、重大活动日及各项创建活动的巡查，建立节假日、休息日值班制度，值班人员必须24小时保持通讯畅通。</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第二十五条  施工单位应做好台风、暴雨期间防汛等突发事件应急处理，以及市政中心交办的其他临时性任务，按照相关要求认真及时完成。</w:t>
      </w:r>
      <w:r/>
    </w:p>
    <w:p>
      <w:pPr>
        <w:jc w:val="center"/>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center"/>
        <w:spacing w:line="360" w:lineRule="auto"/>
        <w:widowControl/>
        <w:rPr>
          <w:rFonts w:ascii="仿宋" w:hAnsi="仿宋" w:eastAsia="仿宋" w:cs="仿宋"/>
          <w:sz w:val="28"/>
          <w:szCs w:val="28"/>
        </w:rPr>
      </w:pPr>
      <w:r>
        <w:rPr>
          <w:rFonts w:hint="eastAsia" w:ascii="仿宋" w:hAnsi="仿宋" w:eastAsia="仿宋" w:cs="仿宋"/>
          <w:b/>
          <w:bCs/>
          <w:sz w:val="28"/>
          <w:szCs w:val="28"/>
        </w:rPr>
        <w:t xml:space="preserve">六、维修验收</w:t>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    第二十六条  验收工程量以业主下达派工单任务内容为工程量依据。</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第二十七条  维修施工单位在所有项目完工并完成计量的前提下向业主单位提出预验收申请。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第二十八条  对零星维修项目，业主每半年或三个月组织一次验收，并出具验收证明。</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第二十九条  业主、审计对施工单位维修工程的质量情况进行跟踪检查，发现质量问题，要求施工单位限期整改，整改费用由施工单位负责。</w:t>
      </w:r>
      <w:r/>
    </w:p>
    <w:p>
      <w:pPr>
        <w:ind w:firstLine="562"/>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                       </w:t>
      </w:r>
      <w:r/>
    </w:p>
    <w:p>
      <w:pPr>
        <w:ind w:firstLine="562"/>
        <w:jc w:val="center"/>
        <w:spacing w:line="360" w:lineRule="auto"/>
        <w:widowControl/>
        <w:rPr>
          <w:rFonts w:ascii="仿宋" w:hAnsi="仿宋" w:eastAsia="仿宋" w:cs="仿宋"/>
          <w:sz w:val="28"/>
          <w:szCs w:val="28"/>
        </w:rPr>
      </w:pPr>
      <w:r>
        <w:rPr>
          <w:rFonts w:hint="eastAsia" w:ascii="仿宋" w:hAnsi="仿宋" w:eastAsia="仿宋" w:cs="仿宋"/>
          <w:b/>
          <w:bCs/>
          <w:sz w:val="28"/>
          <w:szCs w:val="28"/>
        </w:rPr>
        <w:t xml:space="preserve">七、附则</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第三十条   本办法由业主单位负责解释。</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第三十一条   本办法自2015年6月1日起施行。</w:t>
      </w:r>
      <w:r/>
    </w:p>
    <w:p>
      <w:pPr>
        <w:ind w:firstLine="560"/>
        <w:jc w:val="left"/>
        <w:spacing w:line="360" w:lineRule="auto"/>
        <w:widowControl/>
        <w:rPr>
          <w:rFonts w:ascii="仿宋" w:hAnsi="仿宋" w:eastAsia="仿宋" w:cs="仿宋"/>
          <w:sz w:val="28"/>
          <w:szCs w:val="28"/>
        </w:rPr>
      </w:pPr>
      <w:r>
        <w:rPr>
          <w:rFonts w:ascii="仿宋" w:hAnsi="仿宋" w:eastAsia="仿宋" w:cs="仿宋"/>
          <w:sz w:val="28"/>
          <w:szCs w:val="28"/>
        </w:rPr>
      </w:r>
      <w:r/>
    </w:p>
    <w:p>
      <w:pPr>
        <w:ind w:firstLine="560"/>
        <w:jc w:val="left"/>
        <w:spacing w:line="360" w:lineRule="auto"/>
        <w:widowControl/>
        <w:rPr>
          <w:rFonts w:ascii="仿宋" w:hAnsi="仿宋" w:eastAsia="仿宋" w:cs="仿宋"/>
          <w:sz w:val="28"/>
          <w:szCs w:val="28"/>
        </w:rPr>
      </w:pPr>
      <w:r>
        <w:rPr>
          <w:rFonts w:ascii="仿宋" w:hAnsi="仿宋" w:eastAsia="仿宋" w:cs="仿宋"/>
          <w:sz w:val="28"/>
          <w:szCs w:val="28"/>
        </w:rPr>
      </w:r>
      <w:r/>
    </w:p>
    <w:p>
      <w:pPr>
        <w:ind w:firstLine="560"/>
        <w:jc w:val="left"/>
        <w:spacing w:line="360" w:lineRule="auto"/>
        <w:widowControl/>
        <w:rPr>
          <w:rFonts w:ascii="仿宋" w:hAnsi="仿宋" w:eastAsia="仿宋" w:cs="仿宋"/>
          <w:sz w:val="28"/>
          <w:szCs w:val="28"/>
        </w:rPr>
      </w:pPr>
      <w:r>
        <w:rPr>
          <w:rFonts w:ascii="仿宋" w:hAnsi="仿宋" w:eastAsia="仿宋" w:cs="仿宋"/>
          <w:sz w:val="28"/>
          <w:szCs w:val="28"/>
        </w:rPr>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br w:type="page" w:clear="all"/>
      </w:r>
      <w:r/>
    </w:p>
    <w:p>
      <w:pPr>
        <w:ind w:right="480"/>
        <w:spacing w:line="360" w:lineRule="auto"/>
        <w:rPr>
          <w:rFonts w:ascii="仿宋" w:hAnsi="仿宋" w:eastAsia="仿宋" w:cs="仿宋"/>
          <w:b/>
          <w:sz w:val="28"/>
          <w:szCs w:val="28"/>
        </w:rPr>
      </w:pPr>
      <w:r>
        <w:rPr>
          <w:rFonts w:hint="eastAsia" w:ascii="仿宋" w:hAnsi="仿宋" w:eastAsia="仿宋" w:cs="仿宋"/>
          <w:b/>
          <w:sz w:val="28"/>
          <w:szCs w:val="28"/>
        </w:rPr>
        <w:t xml:space="preserve">附件3：（招标人保留对考核表修改完善的权利，以下</w:t>
      </w:r>
      <w:r>
        <w:rPr>
          <w:rFonts w:hint="eastAsia" w:ascii="仿宋" w:hAnsi="仿宋" w:eastAsia="仿宋" w:cs="仿宋"/>
          <w:b/>
          <w:sz w:val="28"/>
          <w:szCs w:val="28"/>
        </w:rPr>
        <w:t xml:space="preserve">考核表仅供</w:t>
      </w:r>
      <w:r>
        <w:rPr>
          <w:rFonts w:hint="eastAsia" w:ascii="仿宋" w:hAnsi="仿宋" w:eastAsia="仿宋" w:cs="仿宋"/>
          <w:b/>
          <w:sz w:val="28"/>
          <w:szCs w:val="28"/>
        </w:rPr>
        <w:t xml:space="preserve">投标人投标时进行参考）</w:t>
      </w:r>
      <w:r/>
    </w:p>
    <w:p>
      <w:pPr>
        <w:ind w:firstLine="1532"/>
        <w:spacing w:line="360" w:lineRule="auto"/>
        <w:rPr>
          <w:rFonts w:ascii="仿宋" w:hAnsi="仿宋" w:eastAsia="仿宋" w:cs="仿宋"/>
          <w:b/>
          <w:sz w:val="28"/>
          <w:szCs w:val="28"/>
        </w:rPr>
      </w:pPr>
      <w:r>
        <w:rPr>
          <w:rFonts w:hint="eastAsia" w:ascii="仿宋" w:hAnsi="仿宋" w:eastAsia="仿宋" w:cs="仿宋"/>
          <w:b/>
          <w:sz w:val="28"/>
          <w:szCs w:val="28"/>
        </w:rPr>
        <w:t xml:space="preserve">市政道路巡查养护月度考核评分表</w:t>
      </w:r>
      <w:r/>
    </w:p>
    <w:p>
      <w:pPr>
        <w:ind w:firstLine="2670"/>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考核日期：                 考核参加人员：               考核标段：</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55"/>
        <w:gridCol w:w="6216"/>
        <w:gridCol w:w="522"/>
        <w:gridCol w:w="499"/>
      </w:tblGrid>
      <w:tr>
        <w:trPr/>
        <w:tc>
          <w:tcPr>
            <w:tcW w:w="67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W w:w="115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项目</w:t>
            </w:r>
            <w:r/>
          </w:p>
        </w:tc>
        <w:tc>
          <w:tcPr>
            <w:tcW w:w="6216"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考核内容</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扣分</w:t>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得分</w:t>
            </w:r>
            <w:r/>
          </w:p>
        </w:tc>
      </w:tr>
      <w:tr>
        <w:trPr>
          <w:trHeight w:val="232"/>
        </w:trPr>
        <w:tc>
          <w:tcPr>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道路巡查</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（20分）</w:t>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1、未按规定统一着装，发现一人扣1分。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37"/>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pacing w:val="-6"/>
                <w:sz w:val="28"/>
                <w:szCs w:val="28"/>
              </w:rPr>
              <w:t xml:space="preserve">、巡检人员少于合同及招标文件要求，少一人扣1分。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3、未及时发现或未记录市政设施破损，发现一次扣0.5分。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4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4、未及时发现，报告涉及安全隐患破损设施、私开道口、私接管道的，发现一次扣5分。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51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5、雨污水管道堵塞，未及时发现的，发现一次扣0.5分。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08"/>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6、道路、雨污水管道、弱电管道被非法占用、破坏等未及时发现的，发现一次扣2分。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养护施工管理</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（30分）</w:t>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1、未及时修复坑槽涉及行车或行走安全，发现一处扣1分。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0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窨</w:t>
            </w:r>
            <w:r>
              <w:rPr>
                <w:rFonts w:hint="eastAsia" w:ascii="仿宋" w:hAnsi="仿宋" w:eastAsia="仿宋" w:cs="仿宋"/>
                <w:sz w:val="28"/>
                <w:szCs w:val="28"/>
              </w:rPr>
              <w:t xml:space="preserve">井框盖未及时恢复，或</w:t>
            </w:r>
            <w:r>
              <w:rPr>
                <w:rFonts w:hint="eastAsia" w:ascii="仿宋" w:hAnsi="仿宋" w:eastAsia="仿宋" w:cs="仿宋"/>
                <w:sz w:val="28"/>
                <w:szCs w:val="28"/>
              </w:rPr>
              <w:t xml:space="preserve">井框盖需定制</w:t>
            </w:r>
            <w:r>
              <w:rPr>
                <w:rFonts w:hint="eastAsia" w:ascii="仿宋" w:hAnsi="仿宋" w:eastAsia="仿宋" w:cs="仿宋"/>
                <w:sz w:val="28"/>
                <w:szCs w:val="28"/>
              </w:rPr>
              <w:t xml:space="preserve">而现场未设置安全护栏，发现一处扣1分。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3、桥梁栏杆松动或缺失未及时处理，发现一处扣1分。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4、排水设施堵塞未及时疏通、伸缩缝未及时清</w:t>
            </w:r>
            <w:r>
              <w:rPr>
                <w:rFonts w:hint="eastAsia" w:ascii="仿宋" w:hAnsi="仿宋" w:eastAsia="仿宋" w:cs="仿宋"/>
                <w:sz w:val="28"/>
                <w:szCs w:val="28"/>
              </w:rPr>
              <w:t xml:space="preserve">理、为及时进行沥青灌缝、护坡坑洞未及时修复，发现一处扣1分。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5、未能及时完成业主布置的任务，发生一次扣2分。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82"/>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养护台帐资料</w:t>
            </w:r>
            <w:r>
              <w:rPr>
                <w:rFonts w:hint="eastAsia" w:ascii="仿宋" w:hAnsi="仿宋" w:eastAsia="仿宋" w:cs="仿宋"/>
                <w:sz w:val="28"/>
                <w:szCs w:val="28"/>
              </w:rPr>
              <w:t xml:space="preserve">不完整、及时、准确，发现一次扣1分。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26"/>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7、项目负责人及主要管理人员出勤率必须满22天，少一天扣1分。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22"/>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8、项目负责人未请假擅自离开工地，发现一次扣1分。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6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9、现场未按上报的进度计划落实到位，业主安排工作未及时完成，有拖拉现象，拖拉一天扣1分。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6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10、对于突发事件，养护单位接到业主通知必须在1小时之内响应并及时处置突发事件，若在规定时间内未及时完成的一次性扣3分。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c>
          <w:tcPr>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安全、文明施工（25分）</w:t>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1、施工现场未设置安全设施，发现一次扣2分。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5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2、施工区域指示、警示、施工安全标志不健全，发现一次扣1分。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87"/>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3、施工现场布置不合理；材料、设备堆放不整齐，发现一次扣1分。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42"/>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4、工程完工后造成道路市政设施污染，发现一次扣1分。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51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5、工程完工后未及时清理建材、垃圾，需日产</w:t>
            </w:r>
            <w:r>
              <w:rPr>
                <w:rFonts w:hint="eastAsia" w:ascii="仿宋" w:hAnsi="仿宋" w:eastAsia="仿宋" w:cs="仿宋"/>
                <w:sz w:val="28"/>
                <w:szCs w:val="28"/>
              </w:rPr>
              <w:t xml:space="preserve">日清部位未做到位，发现一次扣1分。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240"/>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6、安全管理制度缺失，发现一项扣1分。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46"/>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7、施工</w:t>
            </w:r>
            <w:r>
              <w:rPr>
                <w:rFonts w:hint="eastAsia" w:ascii="仿宋" w:hAnsi="仿宋" w:eastAsia="仿宋" w:cs="仿宋"/>
                <w:sz w:val="28"/>
                <w:szCs w:val="28"/>
              </w:rPr>
              <w:t xml:space="preserve">未安全</w:t>
            </w:r>
            <w:r>
              <w:rPr>
                <w:rFonts w:hint="eastAsia" w:ascii="仿宋" w:hAnsi="仿宋" w:eastAsia="仿宋" w:cs="仿宋"/>
                <w:sz w:val="28"/>
                <w:szCs w:val="28"/>
              </w:rPr>
              <w:t xml:space="preserve">交底、岗前未进行培训，发现一次扣1分。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50"/>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8、安全无事故，如发生一次安全事故，本月安全、文明施工项考核得0分。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81"/>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9、农民工工资支付及时，如发生农民工上访事件，一次扣10分。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419"/>
        </w:trPr>
        <w:tc>
          <w:tcPr>
            <w:tcW w:w="67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W w:w="1155" w:type="dxa"/>
            <w:vAlign w:val="center"/>
            <w:vMerge w:val="restart"/>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其他</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（25分）</w:t>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1、发生有责投诉，或</w:t>
            </w:r>
            <w:r>
              <w:rPr>
                <w:rFonts w:hint="eastAsia" w:ascii="仿宋" w:hAnsi="仿宋" w:eastAsia="仿宋" w:cs="仿宋"/>
                <w:sz w:val="28"/>
                <w:szCs w:val="28"/>
              </w:rPr>
              <w:t xml:space="preserve">遭新闻</w:t>
            </w:r>
            <w:r>
              <w:rPr>
                <w:rFonts w:hint="eastAsia" w:ascii="仿宋" w:hAnsi="仿宋" w:eastAsia="仿宋" w:cs="仿宋"/>
                <w:sz w:val="28"/>
                <w:szCs w:val="28"/>
              </w:rPr>
              <w:t xml:space="preserve">媒体曝光，发生一次扣5分。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395"/>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2、对暴雨、雪、冰冻、台风等灾害天气、突击任务、应急处置事件中保障不力，发生一次扣5分。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579"/>
        </w:trPr>
        <w:tc>
          <w:tcPr>
            <w:tcW w:w="67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1155" w:type="dxa"/>
            <w:vAlign w:val="center"/>
            <w:vMerge w:val="continue"/>
            <w:textDirection w:val="lrTb"/>
            <w:noWrap w:val="false"/>
          </w:tcPr>
          <w:p>
            <w:pPr>
              <w:jc w:val="left"/>
              <w:spacing w:line="360" w:lineRule="auto"/>
              <w:widowControl/>
              <w:rPr>
                <w:rFonts w:ascii="仿宋" w:hAnsi="仿宋" w:eastAsia="仿宋" w:cs="仿宋"/>
                <w:sz w:val="28"/>
                <w:szCs w:val="28"/>
              </w:rPr>
            </w:pPr>
            <w:r>
              <w:rPr>
                <w:rFonts w:ascii="仿宋" w:hAnsi="仿宋" w:eastAsia="仿宋" w:cs="仿宋"/>
                <w:sz w:val="28"/>
                <w:szCs w:val="28"/>
              </w:rPr>
            </w:r>
            <w:r/>
          </w:p>
        </w:tc>
        <w:tc>
          <w:tcPr>
            <w:tcW w:w="6216" w:type="dxa"/>
            <w:vAlign w:val="center"/>
            <w:textDirection w:val="lrTb"/>
            <w:noWrap w:val="false"/>
          </w:tcPr>
          <w:p>
            <w:pPr>
              <w:spacing w:line="360" w:lineRule="auto"/>
              <w:rPr>
                <w:rFonts w:ascii="仿宋" w:hAnsi="仿宋" w:eastAsia="仿宋" w:cs="仿宋"/>
                <w:sz w:val="28"/>
                <w:szCs w:val="28"/>
              </w:rPr>
            </w:pPr>
            <w:r>
              <w:rPr>
                <w:rFonts w:hint="eastAsia" w:ascii="仿宋" w:hAnsi="仿宋" w:eastAsia="仿宋" w:cs="仿宋"/>
                <w:sz w:val="28"/>
                <w:szCs w:val="28"/>
              </w:rPr>
              <w:t xml:space="preserve">3、在规划建设局检查中，发现一次存在问题，扣3分。</w:t>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trHeight w:val="607"/>
        </w:trPr>
        <w:tc>
          <w:tcPr>
            <w:tcW w:w="67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W w:w="1155"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总分</w:t>
            </w:r>
            <w:r/>
          </w:p>
        </w:tc>
        <w:tc>
          <w:tcPr>
            <w:tcW w:w="6216" w:type="dxa"/>
            <w:vAlign w:val="center"/>
            <w:textDirection w:val="lrTb"/>
            <w:noWrap w:val="false"/>
          </w:tcPr>
          <w:p>
            <w:pPr>
              <w:spacing w:line="360" w:lineRule="auto"/>
              <w:rPr>
                <w:rFonts w:ascii="仿宋" w:hAnsi="仿宋" w:eastAsia="仿宋" w:cs="仿宋"/>
                <w:sz w:val="28"/>
                <w:szCs w:val="28"/>
              </w:rPr>
            </w:pPr>
            <w:r>
              <w:rPr>
                <w:rFonts w:ascii="仿宋" w:hAnsi="仿宋" w:eastAsia="仿宋" w:cs="仿宋"/>
                <w:sz w:val="28"/>
                <w:szCs w:val="28"/>
              </w:rPr>
            </w:r>
            <w:r/>
          </w:p>
        </w:tc>
        <w:tc>
          <w:tcPr>
            <w:tcW w:w="522"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c>
          <w:tcPr>
            <w:tcW w:w="499" w:type="dxa"/>
            <w:vAlign w:val="center"/>
            <w:textDirection w:val="lrTb"/>
            <w:noWrap w:val="false"/>
          </w:tcPr>
          <w:p>
            <w:pPr>
              <w:jc w:val="center"/>
              <w:spacing w:line="360" w:lineRule="auto"/>
              <w:rPr>
                <w:rFonts w:ascii="仿宋" w:hAnsi="仿宋" w:eastAsia="仿宋" w:cs="仿宋"/>
                <w:sz w:val="28"/>
                <w:szCs w:val="28"/>
              </w:rPr>
            </w:pPr>
            <w:r>
              <w:rPr>
                <w:rFonts w:ascii="仿宋" w:hAnsi="仿宋" w:eastAsia="仿宋" w:cs="仿宋"/>
                <w:sz w:val="28"/>
                <w:szCs w:val="28"/>
              </w:rPr>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附</w:t>
      </w:r>
      <w:bookmarkStart w:id="124" w:name="_Toc296347225"/>
      <w:r/>
      <w:bookmarkStart w:id="125" w:name="_Toc296891054"/>
      <w:r/>
      <w:bookmarkStart w:id="126" w:name="_Toc296891266"/>
      <w:r/>
      <w:bookmarkStart w:id="127" w:name="_Toc296944565"/>
      <w:r/>
      <w:bookmarkStart w:id="128" w:name="_Toc267261693"/>
      <w:r/>
      <w:bookmarkStart w:id="129" w:name="_Toc296503226"/>
      <w:r/>
      <w:bookmarkStart w:id="130" w:name="_Toc296346727"/>
      <w:r>
        <w:rPr>
          <w:rFonts w:hint="eastAsia" w:ascii="仿宋" w:hAnsi="仿宋" w:eastAsia="仿宋" w:cs="仿宋"/>
          <w:sz w:val="28"/>
          <w:szCs w:val="28"/>
        </w:rPr>
        <w:t xml:space="preserve">件4：</w:t>
      </w:r>
      <w:bookmarkEnd w:id="124"/>
      <w:r/>
      <w:bookmarkEnd w:id="125"/>
      <w:r/>
      <w:bookmarkEnd w:id="126"/>
      <w:r/>
      <w:bookmarkEnd w:id="127"/>
      <w:r/>
      <w:bookmarkEnd w:id="128"/>
      <w:r/>
      <w:bookmarkEnd w:id="129"/>
      <w:r/>
      <w:bookmarkEnd w:id="130"/>
      <w:r>
        <w:rPr>
          <w:rFonts w:hint="eastAsia" w:ascii="仿宋" w:hAnsi="仿宋" w:eastAsia="仿宋" w:cs="仿宋"/>
          <w:sz w:val="28"/>
          <w:szCs w:val="28"/>
        </w:rPr>
        <w:t xml:space="preserve">    </w:t>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工程质量保修书</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发包人（全称）：</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承包人（全称）：</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发包人和承包人根据《中华人民共和国建筑法》和《建设工程质量管理条例》，经协商一致就 </w:t>
      </w:r>
      <w:r>
        <w:rPr>
          <w:rFonts w:hint="eastAsia" w:ascii="仿宋" w:hAnsi="仿宋" w:eastAsia="仿宋" w:cs="仿宋"/>
          <w:b/>
          <w:sz w:val="28"/>
          <w:szCs w:val="28"/>
          <w:u w:val="single"/>
        </w:rPr>
        <w:t xml:space="preserve">项目</w:t>
      </w:r>
      <w:r>
        <w:rPr>
          <w:rFonts w:hint="eastAsia" w:ascii="仿宋" w:hAnsi="仿宋" w:eastAsia="仿宋" w:cs="仿宋"/>
          <w:sz w:val="28"/>
          <w:szCs w:val="28"/>
        </w:rPr>
        <w:t xml:space="preserve">（工程全称）签订工程质量保修书。</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一、工程质量保修范围和内容</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承包人在质量保修期内，按照有关法律规定和合同约定，承担工程质量保修责任。</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本工程竣工时实际完成的所有工作内容</w:t>
      </w:r>
      <w:r>
        <w:rPr>
          <w:rFonts w:hint="eastAsia" w:ascii="仿宋" w:hAnsi="仿宋" w:eastAsia="仿宋" w:cs="仿宋"/>
          <w:i/>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spacing w:line="360" w:lineRule="auto"/>
        <w:rPr>
          <w:rFonts w:ascii="仿宋" w:hAnsi="仿宋" w:eastAsia="仿宋" w:cs="仿宋"/>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rPr>
        <w:t xml:space="preserve">二、质量保修期</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根据《建设工程质量管理条例》及有关规定，工程的质量保修期如下：</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1．地基基础工程和主体结构工程及外墙外保温系统工程（界面、保温、加强层等）为设计文件规定的该工程合理使用年限；</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2．屋面防水工程、有防水要求的卫生间、房间和外墙面的防渗为</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3．装修工程为</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4．电气管线、给排水管道、设备安装工程为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5．供热与供冷系统为</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个</w:t>
      </w:r>
      <w:r>
        <w:rPr>
          <w:rFonts w:hint="eastAsia" w:ascii="仿宋" w:hAnsi="仿宋" w:eastAsia="仿宋" w:cs="仿宋"/>
          <w:sz w:val="28"/>
          <w:szCs w:val="28"/>
        </w:rPr>
        <w:t xml:space="preserve">采暖期、供冷期；</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6．住宅小区内的给排水设施、道路等配套工程为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7．其他项目保修期限约定如下：</w:t>
      </w:r>
      <w:r/>
    </w:p>
    <w:p>
      <w:pPr>
        <w:ind w:firstLine="964"/>
        <w:spacing w:line="360" w:lineRule="auto"/>
        <w:rPr>
          <w:rFonts w:ascii="仿宋" w:hAnsi="仿宋" w:eastAsia="仿宋" w:cs="仿宋"/>
          <w:sz w:val="28"/>
          <w:szCs w:val="28"/>
        </w:rPr>
      </w:pPr>
      <w:r>
        <w:rPr>
          <w:rFonts w:hint="eastAsia" w:ascii="仿宋" w:hAnsi="仿宋" w:eastAsia="仿宋" w:cs="仿宋"/>
          <w:b/>
          <w:sz w:val="28"/>
          <w:szCs w:val="28"/>
          <w:u w:val="single"/>
        </w:rPr>
        <w:t xml:space="preserve">本工程项目质量保修期为壹年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质量保修期自工程竣工验收合格之日起计算。</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三、缺陷责任期</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工程缺陷责任期为</w:t>
      </w:r>
      <w:r>
        <w:rPr>
          <w:rFonts w:hint="eastAsia" w:ascii="仿宋" w:hAnsi="仿宋" w:eastAsia="仿宋" w:cs="仿宋"/>
          <w:sz w:val="28"/>
          <w:szCs w:val="28"/>
          <w:u w:val="single"/>
        </w:rPr>
        <w:t xml:space="preserve"> 12 </w:t>
      </w:r>
      <w:r>
        <w:rPr>
          <w:rFonts w:hint="eastAsia" w:ascii="仿宋" w:hAnsi="仿宋" w:eastAsia="仿宋" w:cs="仿宋"/>
          <w:sz w:val="28"/>
          <w:szCs w:val="28"/>
        </w:rPr>
        <w:t xml:space="preserve">个</w:t>
      </w:r>
      <w:r>
        <w:rPr>
          <w:rFonts w:hint="eastAsia" w:ascii="仿宋" w:hAnsi="仿宋" w:eastAsia="仿宋" w:cs="仿宋"/>
          <w:sz w:val="28"/>
          <w:szCs w:val="28"/>
        </w:rPr>
        <w:t xml:space="preserve">月，缺陷责任期自工程竣工验收合格之日起计算。单位工程先于全部工程进行验收，单位工程缺陷责任期自单位工程验收合格之日起算。</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如对工程质量保修金的管理政府相应管理部门有新规定的，双方同意按照政府的相应规定办理。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四、质量保修责任</w:t>
      </w:r>
      <w:r/>
    </w:p>
    <w:p>
      <w:pPr>
        <w:ind w:left="105" w:firstLine="574"/>
        <w:spacing w:line="360" w:lineRule="auto"/>
        <w:rPr>
          <w:rFonts w:ascii="仿宋" w:hAnsi="仿宋" w:eastAsia="仿宋" w:cs="仿宋"/>
          <w:sz w:val="28"/>
          <w:szCs w:val="28"/>
        </w:rPr>
      </w:pPr>
      <w:r>
        <w:rPr>
          <w:rFonts w:hint="eastAsia" w:ascii="仿宋" w:hAnsi="仿宋" w:eastAsia="仿宋" w:cs="仿宋"/>
          <w:sz w:val="28"/>
          <w:szCs w:val="28"/>
        </w:rPr>
        <w:t xml:space="preserve">1．属于保修范围、内容的项目，承包人应当在接到保修通知之日起2天内派人保修（除不可抗力外）。承包人不在约定期限内派人保修的，发包人可以委托他人修理。若发包人委托他人修理的，发生的费用由承包人承担，具体工程量以发包人和监理单位签证为准，结算费用按《江苏省建设工程费用定额》*1.2计取，并在当年付清给发包人委托的修理人。</w:t>
      </w:r>
      <w:r/>
    </w:p>
    <w:p>
      <w:pPr>
        <w:ind w:left="105" w:firstLine="574"/>
        <w:spacing w:line="360" w:lineRule="auto"/>
        <w:rPr>
          <w:rFonts w:ascii="仿宋" w:hAnsi="仿宋" w:eastAsia="仿宋" w:cs="仿宋"/>
          <w:sz w:val="28"/>
          <w:szCs w:val="28"/>
        </w:rPr>
      </w:pPr>
      <w:r>
        <w:rPr>
          <w:rFonts w:hint="eastAsia" w:ascii="仿宋" w:hAnsi="仿宋" w:eastAsia="仿宋" w:cs="仿宋"/>
          <w:sz w:val="28"/>
          <w:szCs w:val="28"/>
        </w:rPr>
        <w:t xml:space="preserve">2．发生紧急事故需抢修的，承包人在接到事故通知后，应当立即到达事故现场抢修。</w:t>
      </w:r>
      <w:r/>
    </w:p>
    <w:p>
      <w:pPr>
        <w:ind w:left="105" w:firstLine="574"/>
        <w:spacing w:line="360" w:lineRule="auto"/>
        <w:rPr>
          <w:rFonts w:ascii="仿宋" w:hAnsi="仿宋" w:eastAsia="仿宋" w:cs="仿宋"/>
          <w:sz w:val="28"/>
          <w:szCs w:val="28"/>
        </w:rPr>
      </w:pPr>
      <w:r>
        <w:rPr>
          <w:rFonts w:hint="eastAsia" w:ascii="仿宋" w:hAnsi="仿宋" w:eastAsia="仿宋" w:cs="仿宋"/>
          <w:sz w:val="28"/>
          <w:szCs w:val="28"/>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40"/>
        <w:spacing w:line="360" w:lineRule="auto"/>
        <w:rPr>
          <w:rFonts w:ascii="仿宋" w:hAnsi="仿宋" w:eastAsia="仿宋" w:cs="仿宋"/>
          <w:sz w:val="28"/>
          <w:szCs w:val="28"/>
        </w:rPr>
      </w:pPr>
      <w:r>
        <w:rPr>
          <w:rFonts w:hint="eastAsia" w:ascii="仿宋" w:hAnsi="仿宋" w:eastAsia="仿宋" w:cs="仿宋"/>
          <w:sz w:val="28"/>
          <w:szCs w:val="28"/>
        </w:rPr>
        <w:t xml:space="preserve">4．质量保修完成后，由发包人组织验收。</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五、保修费用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保修费用由造成质量缺陷的责任方承担。</w:t>
      </w:r>
      <w:r/>
    </w:p>
    <w:p>
      <w:pPr>
        <w:ind w:firstLine="551"/>
        <w:spacing w:line="360" w:lineRule="auto"/>
        <w:rPr>
          <w:rFonts w:ascii="仿宋" w:hAnsi="仿宋" w:eastAsia="仿宋" w:cs="仿宋"/>
          <w:sz w:val="28"/>
          <w:szCs w:val="28"/>
        </w:rPr>
      </w:pPr>
      <w:r>
        <w:rPr>
          <w:rFonts w:hint="eastAsia" w:ascii="仿宋" w:hAnsi="仿宋" w:eastAsia="仿宋" w:cs="仿宋"/>
          <w:b/>
          <w:sz w:val="28"/>
          <w:szCs w:val="28"/>
        </w:rPr>
        <w:t xml:space="preserve">六</w:t>
      </w:r>
      <w:r>
        <w:rPr>
          <w:rFonts w:hint="eastAsia" w:ascii="仿宋" w:hAnsi="仿宋" w:eastAsia="仿宋" w:cs="仿宋"/>
          <w:sz w:val="28"/>
          <w:szCs w:val="28"/>
        </w:rPr>
        <w:t xml:space="preserve">、双方约定的其他工程质量保修事项：</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t xml:space="preserve">施工合同专用条款中对质量保修有规定的，按照专用条款的规定执行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32"/>
        <w:spacing w:line="360" w:lineRule="auto"/>
        <w:rPr>
          <w:rFonts w:ascii="仿宋" w:hAnsi="仿宋" w:eastAsia="仿宋" w:cs="仿宋"/>
          <w:sz w:val="28"/>
          <w:szCs w:val="28"/>
        </w:rPr>
      </w:pPr>
      <w:r>
        <w:rPr>
          <w:rFonts w:hint="eastAsia" w:ascii="仿宋" w:hAnsi="仿宋" w:eastAsia="仿宋" w:cs="仿宋"/>
          <w:sz w:val="28"/>
          <w:szCs w:val="28"/>
        </w:rPr>
        <w:t xml:space="preserve">工程质量保修书由发包人、承包人在工程竣工验收</w:t>
      </w:r>
      <w:r>
        <w:rPr>
          <w:rFonts w:hint="eastAsia" w:ascii="仿宋" w:hAnsi="仿宋" w:eastAsia="仿宋" w:cs="仿宋"/>
          <w:sz w:val="28"/>
          <w:szCs w:val="28"/>
        </w:rPr>
        <w:t xml:space="preserve">前共同</w:t>
      </w:r>
      <w:r>
        <w:rPr>
          <w:rFonts w:hint="eastAsia" w:ascii="仿宋" w:hAnsi="仿宋" w:eastAsia="仿宋" w:cs="仿宋"/>
          <w:sz w:val="28"/>
          <w:szCs w:val="28"/>
        </w:rPr>
        <w:t xml:space="preserve">签署，作为施工合同附件，其有效期限至保修期满。</w:t>
      </w:r>
      <w:r/>
    </w:p>
    <w:p>
      <w:pPr>
        <w:ind w:firstLine="420"/>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发包人：  (公章)                      承包人：  (公章)</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法定代表人或其委托代理人：           法定代表人或其委托代理人：</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（签字）                            （签字）</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tabs>
          <w:tab w:val="left" w:pos="4410" w:leader="none"/>
        </w:tabs>
        <w:rPr>
          <w:rFonts w:ascii="仿宋" w:hAnsi="仿宋" w:eastAsia="仿宋" w:cs="仿宋"/>
          <w:sz w:val="28"/>
          <w:szCs w:val="28"/>
        </w:rPr>
      </w:pPr>
      <w:r>
        <w:rPr>
          <w:rFonts w:hint="eastAsia" w:ascii="仿宋" w:hAnsi="仿宋" w:eastAsia="仿宋" w:cs="仿宋"/>
          <w:sz w:val="28"/>
          <w:szCs w:val="28"/>
        </w:rPr>
        <w:t xml:space="preserve">组织机构代码：</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组织机构代码：</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地  址：</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邮政编码：</w:t>
      </w:r>
      <w:r>
        <w:rPr>
          <w:rFonts w:hint="eastAsia" w:ascii="仿宋" w:hAnsi="仿宋" w:eastAsia="仿宋" w:cs="仿宋"/>
          <w:sz w:val="28"/>
          <w:szCs w:val="28"/>
          <w:u w:val="single"/>
        </w:rPr>
        <w:t xml:space="preserve">             </w:t>
      </w:r>
      <w:r>
        <w:rPr>
          <w:rFonts w:hint="eastAsia" w:ascii="仿宋" w:hAnsi="仿宋" w:eastAsia="仿宋" w:cs="仿宋"/>
          <w:sz w:val="28"/>
          <w:szCs w:val="28"/>
        </w:rPr>
        <w:t xml:space="preserve">         邮政编码：</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法定代表人：</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委托代理人：</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  话：</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传  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传  真：</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电子信箱：</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开户银行：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开户银行：</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账</w:t>
      </w:r>
      <w:r>
        <w:rPr>
          <w:rFonts w:hint="eastAsia" w:ascii="仿宋" w:hAnsi="仿宋" w:eastAsia="仿宋" w:cs="仿宋"/>
          <w:sz w:val="28"/>
          <w:szCs w:val="28"/>
        </w:rPr>
        <w:t xml:space="preserve">  号：</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w:t>
      </w:r>
      <w:r>
        <w:rPr>
          <w:rFonts w:hint="eastAsia" w:ascii="仿宋" w:hAnsi="仿宋" w:eastAsia="仿宋" w:cs="仿宋"/>
          <w:sz w:val="28"/>
          <w:szCs w:val="28"/>
        </w:rPr>
        <w:t xml:space="preserve">账</w:t>
      </w:r>
      <w:r>
        <w:rPr>
          <w:rFonts w:hint="eastAsia" w:ascii="仿宋" w:hAnsi="仿宋" w:eastAsia="仿宋" w:cs="仿宋"/>
          <w:sz w:val="28"/>
          <w:szCs w:val="28"/>
        </w:rPr>
        <w:t xml:space="preserve">  号：</w:t>
      </w:r>
      <w:r>
        <w:rPr>
          <w:rFonts w:hint="eastAsia" w:ascii="仿宋" w:hAnsi="仿宋" w:eastAsia="仿宋" w:cs="仿宋"/>
          <w:sz w:val="28"/>
          <w:szCs w:val="28"/>
          <w:u w:val="single"/>
        </w:rPr>
        <w:t xml:space="preserve">                 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Pr>
      <w:r>
        <w:rPr>
          <w:rFonts w:ascii="仿宋" w:hAnsi="仿宋" w:eastAsia="仿宋" w:cs="仿宋"/>
          <w:sz w:val="28"/>
          <w:szCs w:val="28"/>
        </w:rPr>
      </w:r>
      <w:r/>
    </w:p>
    <w:p>
      <w:pPr>
        <w:ind w:left="281" w:hanging="281"/>
        <w:spacing w:line="360" w:lineRule="auto"/>
        <w:rPr>
          <w:rFonts w:ascii="仿宋" w:hAnsi="仿宋" w:eastAsia="仿宋" w:cs="仿宋"/>
          <w:b/>
          <w:sz w:val="28"/>
          <w:szCs w:val="28"/>
        </w:rPr>
      </w:pPr>
      <w:r>
        <w:rPr>
          <w:rFonts w:ascii="仿宋" w:hAnsi="仿宋" w:eastAsia="仿宋" w:cs="仿宋"/>
          <w:b/>
          <w:sz w:val="28"/>
          <w:szCs w:val="28"/>
        </w:rPr>
      </w:r>
      <w:r/>
    </w:p>
    <w:p>
      <w:pPr>
        <w:ind w:left="281" w:hanging="281"/>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br w:type="page" w:clear="all"/>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附件5：</w:t>
      </w:r>
      <w:r/>
    </w:p>
    <w:p>
      <w:pPr>
        <w:ind w:firstLine="562"/>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安全生产合同</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甲方:</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  为在合同的实施过程中创造安全高级的施工环境，切实搞好本项目的安全管理工作，特此签订安全生产合同:</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一、业主职责</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1、严格遵守国家有关安全生产的法律法规、认真执行工程承包合同中的有关安全要求。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2、按照“安全第一、预防为主”和坚持“管生产必须管安全”的原则进行安全生产管理，做到生产与安全工作同时计划、布置、检查、总结和评比。</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3、重要的安全设施必须坚持与主体工程“三同时”的原则，即:同时设计、审批，同时施工、同时验收，投入使用。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4、定期召开安全生产调度会，及时传达中央及地方有关安全生产的精神。</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6、组织对承包人施工现场安全生产检查，监督承包人有及时处理发现的各项隐患。</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二、承包人职责</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1.严格遵守国家有关安全生产的法律法规和有关安全生产的规定，认真执行工程承包合同中的有关安全要求。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3、建立健全安全生产责任制。从派往项目实施的项目负责人到生产工人(包括临时雇请的民工)的安全生产管理系统必须做到纵向到底，一环不漏；各职能部门、人员的安全生产责任</w:t>
      </w:r>
      <w:r>
        <w:rPr>
          <w:rFonts w:hint="eastAsia" w:ascii="仿宋" w:hAnsi="仿宋" w:eastAsia="仿宋" w:cs="仿宋"/>
          <w:sz w:val="28"/>
          <w:szCs w:val="28"/>
        </w:rPr>
        <w:t xml:space="preserve">制做</w:t>
      </w:r>
      <w:r>
        <w:rPr>
          <w:rFonts w:hint="eastAsia" w:ascii="仿宋" w:hAnsi="仿宋" w:eastAsia="仿宋" w:cs="仿宋"/>
          <w:sz w:val="28"/>
          <w:szCs w:val="28"/>
        </w:rPr>
        <w:t xml:space="preserve">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4、承包人在任何时候都应采取各种合理的预防措施，防止其员工发生任何违法、违禁、暴力或妨碍治安的行为。</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承包人必须只有劳动安全管理部门颁发的安全生产证书，参加施工的人员，必须接受安全技术教育，熟知和遵守本工种的各项安全技术操作规程，定期进行安全技术考核，合格者方准上岗操作。对于从事电气、起重、焊接、机动车驾驶。经过专业培训，获得《安全操作合格证》后，方准持证上岗。施工现场如出现特种作业无证操作现象时，项目负责人必须承担管理责任。</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7、操作人员上岗，必须</w:t>
      </w:r>
      <w:r>
        <w:rPr>
          <w:rFonts w:hint="eastAsia" w:ascii="仿宋" w:hAnsi="仿宋" w:eastAsia="仿宋" w:cs="仿宋"/>
          <w:sz w:val="28"/>
          <w:szCs w:val="28"/>
        </w:rPr>
        <w:t xml:space="preserve">按规定穿藏防护</w:t>
      </w:r>
      <w:r>
        <w:rPr>
          <w:rFonts w:hint="eastAsia" w:ascii="仿宋" w:hAnsi="仿宋" w:eastAsia="仿宋" w:cs="仿宋"/>
          <w:sz w:val="28"/>
          <w:szCs w:val="28"/>
        </w:rPr>
        <w:t xml:space="preserve">用品。施工负责人和安全检查员应随时检查劳动防护用品的穿戴情况，不按规定穿戴防护用品的人员不得上岗。</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8、所有施工机具设备和高空作业的设备均应定期检查，并有安全员的签字记录，保证其处于完好状态:不合格的机具、设备和劳动保护用品严禁使用。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9、施工中采用新技术、新工艺、新设备、新材料时，必须制定相应的安全技术措施，施工现场必须具有相关的安全标志牌。</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10、承包人必须按照本工程项目特点，组织制定本工程实施中的生产安全事故应急教援预案:如果发生安全事故，应按照《国务院关于特大安全事故行政</w:t>
      </w:r>
      <w:r>
        <w:rPr>
          <w:rFonts w:hint="eastAsia" w:ascii="仿宋" w:hAnsi="仿宋" w:eastAsia="仿宋" w:cs="仿宋"/>
          <w:sz w:val="28"/>
          <w:szCs w:val="28"/>
        </w:rPr>
        <w:t xml:space="preserve">责任追究的规定》以及其它有关规定，及时上报有关部门，并坚持“三不放过”的原则，严肃处理相关责任人。</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三、违约责任</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1、如因业主或承包人违约造成安全事故，将依法追究责任。</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2.本合同由双方法定代表人或其授权的代理人签署与加盖公章后生效，全部工程竣工验收后失效。</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甲方：                               乙方:</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法定代表人:                         法定代表人: </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授权代理人:                         授权代理人: </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年  月  日                         年  月  日</w:t>
      </w:r>
      <w:r/>
    </w:p>
    <w:p>
      <w:pPr>
        <w:ind w:firstLine="840"/>
        <w:spacing w:line="360" w:lineRule="auto"/>
        <w:rPr>
          <w:rFonts w:ascii="仿宋" w:hAnsi="仿宋" w:eastAsia="仿宋" w:cs="仿宋"/>
          <w:sz w:val="28"/>
          <w:szCs w:val="28"/>
        </w:rPr>
      </w:pPr>
      <w:r>
        <w:rPr>
          <w:rFonts w:ascii="仿宋" w:hAnsi="仿宋" w:eastAsia="仿宋" w:cs="仿宋"/>
          <w:sz w:val="28"/>
          <w:szCs w:val="28"/>
        </w:rPr>
      </w:r>
      <w:r/>
    </w:p>
    <w:p>
      <w:pPr>
        <w:ind w:firstLine="840"/>
        <w:spacing w:line="360" w:lineRule="auto"/>
        <w:rPr>
          <w:rFonts w:ascii="仿宋" w:hAnsi="仿宋" w:eastAsia="仿宋" w:cs="仿宋"/>
          <w:sz w:val="28"/>
          <w:szCs w:val="28"/>
        </w:rPr>
      </w:pPr>
      <w:r>
        <w:rPr>
          <w:rFonts w:hint="eastAsia" w:ascii="仿宋" w:hAnsi="仿宋" w:eastAsia="仿宋" w:cs="仿宋"/>
          <w:sz w:val="28"/>
          <w:szCs w:val="28"/>
        </w:rPr>
        <w:t xml:space="preserve">注:采购人保留对合同文本的修改及完善的权利。</w:t>
      </w:r>
      <w:r/>
    </w:p>
    <w:p>
      <w:pPr>
        <w:pStyle w:val="741"/>
        <w:spacing w:line="360" w:lineRule="auto"/>
        <w:rPr>
          <w:rFonts w:ascii="仿宋" w:hAnsi="仿宋" w:eastAsia="仿宋" w:cs="仿宋"/>
          <w:color w:val="auto"/>
        </w:rPr>
      </w:pPr>
      <w:r>
        <w:rPr>
          <w:rFonts w:ascii="仿宋" w:hAnsi="仿宋" w:eastAsia="仿宋" w:cs="仿宋"/>
          <w:color w:val="auto"/>
        </w:rPr>
      </w:r>
      <w:r/>
    </w:p>
    <w:p>
      <w:pPr>
        <w:ind w:left="0" w:right="0" w:firstLine="0"/>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szCs w:val="32"/>
          <w:highlight w:val="none"/>
        </w:rPr>
      </w:r>
      <w:r>
        <w:rPr>
          <w:rFonts w:ascii="FangSong" w:hAnsi="FangSong" w:eastAsia="FangSong" w:cs="FangSong"/>
          <w:color w:val="000000"/>
          <w:sz w:val="32"/>
          <w:szCs w:val="32"/>
          <w:highlight w:val="none"/>
        </w:rP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szCs w:val="32"/>
          <w:highlight w:val="none"/>
        </w:rPr>
      </w:r>
      <w:r>
        <w:rPr>
          <w:rFonts w:ascii="FangSong" w:hAnsi="FangSong" w:eastAsia="FangSong" w:cs="FangSong"/>
          <w:color w:val="000000"/>
          <w:sz w:val="32"/>
          <w:szCs w:val="32"/>
          <w:highlight w:val="none"/>
        </w:rP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szCs w:val="32"/>
          <w:highlight w:val="none"/>
        </w:rPr>
      </w:r>
      <w:r>
        <w:rPr>
          <w:rFonts w:ascii="FangSong" w:hAnsi="FangSong" w:eastAsia="FangSong" w:cs="FangSong"/>
          <w:color w:val="000000"/>
          <w:sz w:val="32"/>
          <w:szCs w:val="32"/>
          <w:highlight w:val="none"/>
        </w:rP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szCs w:val="32"/>
          <w:highlight w:val="none"/>
        </w:rPr>
      </w:r>
      <w:r>
        <w:rPr>
          <w:rFonts w:ascii="FangSong" w:hAnsi="FangSong" w:eastAsia="FangSong" w:cs="FangSong"/>
          <w:color w:val="000000"/>
          <w:sz w:val="32"/>
          <w:szCs w:val="32"/>
          <w:highlight w:val="none"/>
        </w:rP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0"/>
        <w:spacing w:before="0" w:after="0" w:line="85" w:lineRule="atLeast"/>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附件6</w:t>
      </w:r>
      <w:r/>
    </w:p>
    <w:p>
      <w:pPr>
        <w:ind w:left="0" w:right="0" w:firstLine="0"/>
        <w:jc w:val="center"/>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履约保函示范文本</w:t>
      </w:r>
      <w:r>
        <w:rPr>
          <w:rFonts w:ascii="STFangsong" w:hAnsi="STFangsong" w:cs="STFangsong"/>
        </w:rPr>
      </w:r>
    </w:p>
    <w:p>
      <w:pPr>
        <w:ind w:left="0" w:right="0" w:firstLine="0"/>
        <w:jc w:val="center"/>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000000"/>
          <w:sz w:val="32"/>
        </w:rPr>
        <w:t xml:space="preserve">（独立保函）</w:t>
      </w:r>
      <w:r>
        <w:rPr>
          <w:rFonts w:ascii="STFangsong" w:hAnsi="STFangsong" w:cs="STFangsong"/>
        </w:rPr>
      </w:r>
    </w:p>
    <w:p>
      <w:pPr>
        <w:ind w:left="0" w:right="0" w:firstLine="0"/>
        <w:jc w:val="right"/>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1"/>
        </w:rPr>
        <w:t xml:space="preserve">编号：           </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申请人：</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 地址：</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受益人：</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 地址：</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开立人：</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  地址：</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FangSong" w:cs="STFangsong"/>
          <w:color w:val="000000"/>
          <w:sz w:val="24"/>
        </w:rPr>
        <w:t xml:space="preserve"> </w:t>
      </w:r>
      <w:r>
        <w:rPr>
          <w:rFonts w:ascii="STFangsong" w:hAnsi="STFangsong" w:cs="STFangsong"/>
        </w:rPr>
      </w:r>
    </w:p>
    <w:p>
      <w:pPr>
        <w:ind w:left="0" w:right="0" w:firstLine="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（受益人名称）：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鉴于</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（以下简称“受益人”）与</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（以下简称“申请人”）于</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年</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月</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日就</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工程（以下简称“本工程”）施工和有关事项协商一致共同签订</w:t>
      </w:r>
      <w:r>
        <w:rPr>
          <w:rFonts w:ascii="STFangsong" w:hAnsi="STFangsong" w:eastAsia="STFangsong" w:cs="STFangsong"/>
          <w:color w:val="000000"/>
          <w:sz w:val="24"/>
          <w:u w:val="single"/>
        </w:rPr>
        <w:t xml:space="preserve">《        》</w:t>
      </w:r>
      <w:r>
        <w:rPr>
          <w:rFonts w:ascii="STFangsong" w:hAnsi="STFangsong" w:eastAsia="STFangsong" w:cs="STFangsong"/>
          <w:color w:val="000000"/>
          <w:sz w:val="24"/>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一、本保函担保范围：承包人未按照基础合同的约定履行义务，应当向贵方承担的违约责任和赔偿因此造成的损失、利息、律师费、诉讼费用等实现债权的费用。</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二、本保函担保金额最高不超过人民币（大写）</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元（</w:t>
      </w:r>
      <w:r>
        <w:rPr>
          <w:rFonts w:ascii="STFangsong" w:hAnsi="STFangsong" w:eastAsia="SimSun" w:cs="STFangsong"/>
          <w:color w:val="000000"/>
          <w:sz w:val="24"/>
        </w:rPr>
        <w:t xml:space="preserve">¥</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三、本保函有效期自开立之日起至基础合同约定的缺陷责任期后</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日止，最迟不超过</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年</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月</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日。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四、我方承诺，在收到受益人发来的书面付款通知后的</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日内无条件支付，前述书面付款通知即为付款要求之单据，且应满足以下要求：</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（1）付款通知到达的日期在本保函的有效期内；</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（2）载明要求支付的金额；</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（3）载明申请人违反合同义务的条款和内容；</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（4）声明不存在合同文件约定或我国法律规定免除申请人或开立人支付责任的情形；</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（5）付款通知应在本保函有效期内到达的地址是：</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受益人发出的书面付款通知应由其为鉴明受益人法定代表人（负责人）或授权代理人签字并加盖公章。</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五、本保函项下的权利不得转让，不得设定担保。贵方未经我方书面同意转 让本保函或其项下任何权利，对我方不发生法律效力。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六、与本保函有关的基础合同不成立、不生效、无效、被撤销、被解除，不影响本保函的独立有效。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七、贵方应在本保函到期后的七日内将本保函正本退回我方注销，但是不论贵方是否按此要求将本保函正本退回我方，我方在本保函项下的义务和责任均在保函有效期到期后自动消灭。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八、本保函适用的法律为中华人民共和国法律，争议裁判管辖地为中华人民共和国</w:t>
      </w:r>
      <w:r>
        <w:rPr>
          <w:rFonts w:ascii="STFangsong" w:hAnsi="STFangsong" w:eastAsia="FangSong" w:cs="STFangsong"/>
          <w:color w:val="000000"/>
          <w:sz w:val="24"/>
          <w:u w:val="single"/>
        </w:rPr>
        <w:t xml:space="preserve">    </w:t>
      </w:r>
      <w:r>
        <w:rPr>
          <w:rFonts w:ascii="STFangsong" w:hAnsi="STFangsong" w:eastAsia="STFangsong" w:cs="STFangsong"/>
          <w:color w:val="000000"/>
          <w:sz w:val="24"/>
        </w:rPr>
        <w:t xml:space="preserve">。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九、本保函自我方法定代表人或授权代表签字并加盖公章之日起生效。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开 立 人：                             （公章）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法定代表人（或授权代表）：              （签字）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地    址：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邮政编码：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电    话：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传    真：                 </w:t>
      </w:r>
      <w:r>
        <w:rPr>
          <w:rFonts w:ascii="STFangsong" w:hAnsi="STFangsong" w:cs="STFangsong"/>
        </w:rPr>
      </w:r>
    </w:p>
    <w:p>
      <w:pPr>
        <w:ind w:left="0" w:right="0" w:firstLine="480"/>
        <w:jc w:val="both"/>
        <w:spacing w:before="0" w:after="0" w:line="85" w:lineRule="atLeast"/>
        <w:rPr>
          <w:rFonts w:ascii="STFangsong" w:hAnsi="STFangsong" w:cs="STFangsong"/>
        </w:rPr>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开立时间：      年      月    </w:t>
      </w:r>
      <w:r>
        <w:rPr>
          <w:rFonts w:ascii="STFangsong" w:hAnsi="STFangsong" w:cs="STFangsong"/>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firstLine="420"/>
        <w:spacing w:line="360" w:lineRule="auto"/>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FangSong">
    <w:panose1 w:val="02010609060101010101"/>
  </w:font>
  <w:font w:name="Cambria Math">
    <w:panose1 w:val="0204050305040603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2527300</wp:posOffset>
              </wp:positionH>
              <wp:positionV relativeFrom="paragraph">
                <wp:posOffset>21590</wp:posOffset>
              </wp:positionV>
              <wp:extent cx="109410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4105" cy="1828800"/>
                      </a:xfrm>
                      <a:prstGeom prst="rect">
                        <a:avLst/>
                      </a:prstGeom>
                      <a:noFill/>
                      <a:ln>
                        <a:noFill/>
                      </a:ln>
                    </wps:spPr>
                    <wps:txbx>
                      <w:txbxContent>
                        <w:p>
                          <w:pPr>
                            <w:pStyle w:val="997"/>
                            <w:tabs>
                              <w:tab w:val="clear" w:pos="4153" w:leader="none"/>
                              <w:tab w:val="clear" w:pos="8306" w:leader="none"/>
                            </w:tabs>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9.0pt;mso-position-horizontal:absolute;mso-position-vertical-relative:text;margin-top:1.7pt;mso-position-vertical:absolute;width:86.1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num>
  <w:num w:numId="3">
    <w:abstractNumId w:val="1"/>
    <w:lvlOverride w:ilvl="0">
      <w:startOverride w:val="15"/>
    </w:lvlOverride>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1"/>
    <w:qFormat/>
    <w:pPr>
      <w:jc w:val="both"/>
      <w:widowControl w:val="off"/>
    </w:pPr>
    <w:rPr>
      <w:sz w:val="21"/>
      <w:szCs w:val="24"/>
    </w:rPr>
  </w:style>
  <w:style w:type="paragraph" w:styleId="729">
    <w:name w:val="Heading 1"/>
    <w:basedOn w:val="728"/>
    <w:next w:val="728"/>
    <w:link w:val="797"/>
    <w:uiPriority w:val="9"/>
    <w:qFormat/>
    <w:pPr>
      <w:keepLines/>
      <w:keepNext/>
      <w:spacing w:before="480" w:after="200"/>
      <w:outlineLvl w:val="0"/>
    </w:pPr>
    <w:rPr>
      <w:rFonts w:ascii="Arial" w:hAnsi="Arial" w:eastAsia="Arial"/>
      <w:sz w:val="40"/>
      <w:szCs w:val="40"/>
    </w:rPr>
  </w:style>
  <w:style w:type="paragraph" w:styleId="730">
    <w:name w:val="Heading 2"/>
    <w:basedOn w:val="728"/>
    <w:next w:val="728"/>
    <w:link w:val="798"/>
    <w:uiPriority w:val="9"/>
    <w:unhideWhenUsed/>
    <w:qFormat/>
    <w:pPr>
      <w:keepLines/>
      <w:keepNext/>
      <w:spacing w:before="360" w:after="200"/>
      <w:outlineLvl w:val="1"/>
    </w:pPr>
    <w:rPr>
      <w:rFonts w:ascii="Arial" w:hAnsi="Arial" w:eastAsia="Arial"/>
      <w:sz w:val="34"/>
      <w:szCs w:val="20"/>
    </w:rPr>
  </w:style>
  <w:style w:type="paragraph" w:styleId="731">
    <w:name w:val="Heading 3"/>
    <w:basedOn w:val="728"/>
    <w:next w:val="728"/>
    <w:link w:val="799"/>
    <w:uiPriority w:val="9"/>
    <w:unhideWhenUsed/>
    <w:qFormat/>
    <w:pPr>
      <w:keepLines/>
      <w:keepNext/>
      <w:spacing w:before="320" w:after="200"/>
      <w:outlineLvl w:val="2"/>
    </w:pPr>
    <w:rPr>
      <w:rFonts w:ascii="Arial" w:hAnsi="Arial" w:eastAsia="Arial"/>
      <w:sz w:val="30"/>
      <w:szCs w:val="30"/>
    </w:rPr>
  </w:style>
  <w:style w:type="paragraph" w:styleId="732">
    <w:name w:val="Heading 4"/>
    <w:basedOn w:val="728"/>
    <w:next w:val="728"/>
    <w:link w:val="800"/>
    <w:uiPriority w:val="9"/>
    <w:unhideWhenUsed/>
    <w:qFormat/>
    <w:pPr>
      <w:keepLines/>
      <w:keepNext/>
      <w:spacing w:before="320" w:after="200"/>
      <w:outlineLvl w:val="3"/>
    </w:pPr>
    <w:rPr>
      <w:rFonts w:ascii="Arial" w:hAnsi="Arial" w:eastAsia="Arial"/>
      <w:b/>
      <w:bCs/>
      <w:sz w:val="26"/>
      <w:szCs w:val="26"/>
    </w:rPr>
  </w:style>
  <w:style w:type="paragraph" w:styleId="733">
    <w:name w:val="Heading 5"/>
    <w:basedOn w:val="728"/>
    <w:next w:val="728"/>
    <w:link w:val="801"/>
    <w:uiPriority w:val="9"/>
    <w:unhideWhenUsed/>
    <w:qFormat/>
    <w:pPr>
      <w:keepLines/>
      <w:keepNext/>
      <w:spacing w:before="320" w:after="200"/>
      <w:outlineLvl w:val="4"/>
    </w:pPr>
    <w:rPr>
      <w:rFonts w:ascii="Arial" w:hAnsi="Arial" w:eastAsia="Arial"/>
      <w:b/>
      <w:bCs/>
      <w:sz w:val="24"/>
    </w:rPr>
  </w:style>
  <w:style w:type="paragraph" w:styleId="734">
    <w:name w:val="Heading 6"/>
    <w:basedOn w:val="728"/>
    <w:next w:val="728"/>
    <w:link w:val="802"/>
    <w:uiPriority w:val="9"/>
    <w:unhideWhenUsed/>
    <w:qFormat/>
    <w:pPr>
      <w:keepLines/>
      <w:keepNext/>
      <w:spacing w:before="320" w:after="200"/>
      <w:outlineLvl w:val="5"/>
    </w:pPr>
    <w:rPr>
      <w:rFonts w:ascii="Arial" w:hAnsi="Arial" w:eastAsia="Arial"/>
      <w:b/>
      <w:bCs/>
      <w:sz w:val="22"/>
      <w:szCs w:val="22"/>
    </w:rPr>
  </w:style>
  <w:style w:type="paragraph" w:styleId="735">
    <w:name w:val="Heading 7"/>
    <w:basedOn w:val="728"/>
    <w:next w:val="728"/>
    <w:link w:val="803"/>
    <w:uiPriority w:val="9"/>
    <w:unhideWhenUsed/>
    <w:qFormat/>
    <w:pPr>
      <w:keepLines/>
      <w:keepNext/>
      <w:spacing w:before="320" w:after="200"/>
      <w:outlineLvl w:val="6"/>
    </w:pPr>
    <w:rPr>
      <w:rFonts w:ascii="Arial" w:hAnsi="Arial" w:eastAsia="Arial"/>
      <w:b/>
      <w:bCs/>
      <w:i/>
      <w:iCs/>
      <w:sz w:val="22"/>
      <w:szCs w:val="22"/>
    </w:rPr>
  </w:style>
  <w:style w:type="paragraph" w:styleId="736">
    <w:name w:val="Heading 8"/>
    <w:basedOn w:val="728"/>
    <w:next w:val="728"/>
    <w:link w:val="804"/>
    <w:uiPriority w:val="9"/>
    <w:unhideWhenUsed/>
    <w:qFormat/>
    <w:pPr>
      <w:keepLines/>
      <w:keepNext/>
      <w:spacing w:before="320" w:after="200"/>
      <w:outlineLvl w:val="7"/>
    </w:pPr>
    <w:rPr>
      <w:rFonts w:ascii="Arial" w:hAnsi="Arial" w:eastAsia="Arial"/>
      <w:i/>
      <w:iCs/>
      <w:sz w:val="22"/>
      <w:szCs w:val="22"/>
    </w:rPr>
  </w:style>
  <w:style w:type="paragraph" w:styleId="737">
    <w:name w:val="Heading 9"/>
    <w:basedOn w:val="728"/>
    <w:next w:val="728"/>
    <w:link w:val="805"/>
    <w:uiPriority w:val="9"/>
    <w:unhideWhenUsed/>
    <w:qFormat/>
    <w:pPr>
      <w:keepLines/>
      <w:keepNext/>
      <w:spacing w:before="320" w:after="200"/>
      <w:outlineLvl w:val="8"/>
    </w:pPr>
    <w:rPr>
      <w:rFonts w:ascii="Arial" w:hAnsi="Arial" w:eastAsia="Arial"/>
      <w:i/>
      <w:iCs/>
      <w:szCs w:val="21"/>
    </w:rPr>
  </w:style>
  <w:style w:type="character" w:styleId="738" w:default="1">
    <w:name w:val="Default Paragraph Font"/>
    <w:uiPriority w:val="1"/>
    <w:semiHidden/>
    <w:unhideWhenUsed/>
  </w:style>
  <w:style w:type="table" w:styleId="739" w:default="1">
    <w:name w:val="Normal Table"/>
    <w:uiPriority w:val="99"/>
    <w:semiHidden/>
    <w:unhideWhenUsed/>
    <w:qFormat/>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customStyle="1">
    <w:name w:val="Default"/>
    <w:qFormat/>
    <w:pPr>
      <w:widowControl w:val="off"/>
    </w:pPr>
    <w:rPr>
      <w:rFonts w:ascii="宋体" w:hAnsi="宋体" w:cs="宋体"/>
      <w:color w:val="000000"/>
      <w:sz w:val="24"/>
      <w:szCs w:val="24"/>
    </w:rPr>
  </w:style>
  <w:style w:type="paragraph" w:styleId="742">
    <w:name w:val="toc 7"/>
    <w:basedOn w:val="728"/>
    <w:next w:val="728"/>
    <w:uiPriority w:val="39"/>
    <w:unhideWhenUsed/>
    <w:qFormat/>
    <w:pPr>
      <w:ind w:left="1701"/>
      <w:spacing w:after="57"/>
    </w:pPr>
  </w:style>
  <w:style w:type="paragraph" w:styleId="743">
    <w:name w:val="Normal Indent"/>
    <w:basedOn w:val="728"/>
    <w:qFormat/>
    <w:pPr>
      <w:ind w:firstLine="420"/>
      <w:jc w:val="left"/>
    </w:pPr>
    <w:rPr>
      <w:rFonts w:eastAsia="楷体_GB2312"/>
      <w:sz w:val="24"/>
    </w:rPr>
  </w:style>
  <w:style w:type="paragraph" w:styleId="744">
    <w:name w:val="Caption"/>
    <w:basedOn w:val="728"/>
    <w:next w:val="728"/>
    <w:uiPriority w:val="35"/>
    <w:unhideWhenUsed/>
    <w:qFormat/>
    <w:pPr>
      <w:spacing w:line="276" w:lineRule="auto"/>
    </w:pPr>
    <w:rPr>
      <w:b/>
      <w:bCs/>
      <w:color w:val="4f81bd"/>
      <w:sz w:val="18"/>
      <w:szCs w:val="18"/>
    </w:rPr>
  </w:style>
  <w:style w:type="paragraph" w:styleId="745">
    <w:name w:val="annotation text"/>
    <w:basedOn w:val="728"/>
    <w:link w:val="807"/>
    <w:qFormat/>
    <w:pPr>
      <w:jc w:val="left"/>
    </w:pPr>
  </w:style>
  <w:style w:type="paragraph" w:styleId="746">
    <w:name w:val="Body Text"/>
    <w:basedOn w:val="728"/>
    <w:next w:val="728"/>
    <w:qFormat/>
    <w:pPr>
      <w:spacing w:after="120"/>
    </w:pPr>
  </w:style>
  <w:style w:type="paragraph" w:styleId="747">
    <w:name w:val="Body Text Indent"/>
    <w:basedOn w:val="728"/>
    <w:next w:val="748"/>
    <w:qFormat/>
    <w:pPr>
      <w:ind w:left="420"/>
      <w:spacing w:after="120"/>
    </w:pPr>
  </w:style>
  <w:style w:type="paragraph" w:styleId="748">
    <w:name w:val="envelope return"/>
    <w:basedOn w:val="728"/>
    <w:uiPriority w:val="99"/>
    <w:unhideWhenUsed/>
    <w:qFormat/>
    <w:rPr>
      <w:rFonts w:ascii="Arial" w:hAnsi="Arial"/>
    </w:rPr>
  </w:style>
  <w:style w:type="paragraph" w:styleId="749">
    <w:name w:val="index 4"/>
    <w:basedOn w:val="728"/>
    <w:next w:val="728"/>
    <w:uiPriority w:val="99"/>
    <w:unhideWhenUsed/>
    <w:qFormat/>
    <w:pPr>
      <w:ind w:left="600"/>
    </w:pPr>
  </w:style>
  <w:style w:type="paragraph" w:styleId="750">
    <w:name w:val="toc 5"/>
    <w:basedOn w:val="728"/>
    <w:next w:val="728"/>
    <w:uiPriority w:val="39"/>
    <w:unhideWhenUsed/>
    <w:pPr>
      <w:ind w:left="1134"/>
      <w:spacing w:after="57"/>
    </w:pPr>
  </w:style>
  <w:style w:type="paragraph" w:styleId="751">
    <w:name w:val="toc 3"/>
    <w:basedOn w:val="728"/>
    <w:next w:val="728"/>
    <w:uiPriority w:val="39"/>
    <w:unhideWhenUsed/>
    <w:qFormat/>
    <w:pPr>
      <w:ind w:left="567"/>
      <w:spacing w:after="57"/>
    </w:pPr>
  </w:style>
  <w:style w:type="paragraph" w:styleId="752">
    <w:name w:val="toc 8"/>
    <w:basedOn w:val="728"/>
    <w:next w:val="728"/>
    <w:uiPriority w:val="39"/>
    <w:unhideWhenUsed/>
    <w:qFormat/>
    <w:pPr>
      <w:ind w:left="1984"/>
      <w:spacing w:after="57"/>
    </w:pPr>
  </w:style>
  <w:style w:type="paragraph" w:styleId="753">
    <w:name w:val="endnote text"/>
    <w:basedOn w:val="728"/>
    <w:link w:val="811"/>
    <w:uiPriority w:val="99"/>
    <w:unhideWhenUsed/>
    <w:qFormat/>
    <w:rPr>
      <w:sz w:val="20"/>
      <w:szCs w:val="20"/>
    </w:rPr>
  </w:style>
  <w:style w:type="paragraph" w:styleId="754">
    <w:name w:val="Balloon Text"/>
    <w:basedOn w:val="728"/>
    <w:link w:val="812"/>
    <w:uiPriority w:val="99"/>
    <w:unhideWhenUsed/>
    <w:qFormat/>
    <w:rPr>
      <w:sz w:val="18"/>
      <w:szCs w:val="18"/>
    </w:rPr>
  </w:style>
  <w:style w:type="paragraph" w:styleId="755">
    <w:name w:val="Footer"/>
    <w:basedOn w:val="728"/>
    <w:link w:val="813"/>
    <w:uiPriority w:val="99"/>
    <w:unhideWhenUsed/>
    <w:qFormat/>
    <w:pPr>
      <w:tabs>
        <w:tab w:val="center" w:pos="7143" w:leader="none"/>
        <w:tab w:val="right" w:pos="14287" w:leader="none"/>
      </w:tabs>
    </w:pPr>
  </w:style>
  <w:style w:type="paragraph" w:styleId="756">
    <w:name w:val="Header"/>
    <w:basedOn w:val="728"/>
    <w:link w:val="814"/>
    <w:uiPriority w:val="99"/>
    <w:unhideWhenUsed/>
    <w:qFormat/>
    <w:pPr>
      <w:tabs>
        <w:tab w:val="center" w:pos="7143" w:leader="none"/>
        <w:tab w:val="right" w:pos="14287" w:leader="none"/>
      </w:tabs>
    </w:pPr>
  </w:style>
  <w:style w:type="paragraph" w:styleId="757">
    <w:name w:val="toc 1"/>
    <w:basedOn w:val="728"/>
    <w:next w:val="728"/>
    <w:uiPriority w:val="39"/>
    <w:unhideWhenUsed/>
    <w:qFormat/>
    <w:pPr>
      <w:spacing w:after="57"/>
    </w:pPr>
  </w:style>
  <w:style w:type="paragraph" w:styleId="758">
    <w:name w:val="toc 4"/>
    <w:basedOn w:val="728"/>
    <w:next w:val="728"/>
    <w:uiPriority w:val="39"/>
    <w:unhideWhenUsed/>
    <w:qFormat/>
    <w:pPr>
      <w:ind w:left="850"/>
      <w:spacing w:after="57"/>
    </w:pPr>
  </w:style>
  <w:style w:type="paragraph" w:styleId="759">
    <w:name w:val="Subtitle"/>
    <w:basedOn w:val="728"/>
    <w:next w:val="728"/>
    <w:link w:val="817"/>
    <w:uiPriority w:val="11"/>
    <w:qFormat/>
    <w:pPr>
      <w:spacing w:before="200" w:after="200"/>
    </w:pPr>
    <w:rPr>
      <w:sz w:val="24"/>
    </w:rPr>
  </w:style>
  <w:style w:type="paragraph" w:styleId="760">
    <w:name w:val="footnote text"/>
    <w:basedOn w:val="728"/>
    <w:link w:val="818"/>
    <w:uiPriority w:val="99"/>
    <w:unhideWhenUsed/>
    <w:qFormat/>
    <w:pPr>
      <w:spacing w:after="40"/>
    </w:pPr>
    <w:rPr>
      <w:sz w:val="18"/>
      <w:szCs w:val="20"/>
    </w:rPr>
  </w:style>
  <w:style w:type="paragraph" w:styleId="761">
    <w:name w:val="toc 6"/>
    <w:basedOn w:val="728"/>
    <w:next w:val="728"/>
    <w:uiPriority w:val="39"/>
    <w:unhideWhenUsed/>
    <w:qFormat/>
    <w:pPr>
      <w:ind w:left="1417"/>
      <w:spacing w:after="57"/>
    </w:pPr>
  </w:style>
  <w:style w:type="paragraph" w:styleId="762">
    <w:name w:val="table of figures"/>
    <w:basedOn w:val="728"/>
    <w:next w:val="728"/>
    <w:uiPriority w:val="99"/>
    <w:unhideWhenUsed/>
    <w:qFormat/>
  </w:style>
  <w:style w:type="paragraph" w:styleId="763">
    <w:name w:val="toc 2"/>
    <w:basedOn w:val="728"/>
    <w:next w:val="728"/>
    <w:uiPriority w:val="39"/>
    <w:unhideWhenUsed/>
    <w:qFormat/>
    <w:pPr>
      <w:ind w:left="283"/>
      <w:spacing w:after="57"/>
    </w:pPr>
  </w:style>
  <w:style w:type="paragraph" w:styleId="764">
    <w:name w:val="toc 9"/>
    <w:basedOn w:val="728"/>
    <w:next w:val="728"/>
    <w:uiPriority w:val="39"/>
    <w:unhideWhenUsed/>
    <w:qFormat/>
    <w:pPr>
      <w:ind w:left="2268"/>
      <w:spacing w:after="57"/>
    </w:pPr>
  </w:style>
  <w:style w:type="paragraph" w:styleId="765">
    <w:name w:val="Normal (Web)"/>
    <w:basedOn w:val="728"/>
    <w:uiPriority w:val="99"/>
    <w:semiHidden/>
    <w:qFormat/>
    <w:pPr>
      <w:jc w:val="left"/>
      <w:spacing w:before="100" w:beforeAutospacing="1" w:after="100" w:afterAutospacing="1"/>
      <w:widowControl/>
    </w:pPr>
    <w:rPr>
      <w:rFonts w:ascii="宋体" w:hAnsi="宋体" w:cs="宋体"/>
      <w:sz w:val="24"/>
    </w:rPr>
  </w:style>
  <w:style w:type="paragraph" w:styleId="766">
    <w:name w:val="Title"/>
    <w:basedOn w:val="728"/>
    <w:next w:val="728"/>
    <w:link w:val="822"/>
    <w:uiPriority w:val="10"/>
    <w:qFormat/>
    <w:pPr>
      <w:contextualSpacing/>
      <w:spacing w:before="300" w:after="200"/>
    </w:pPr>
    <w:rPr>
      <w:sz w:val="48"/>
      <w:szCs w:val="48"/>
    </w:rPr>
  </w:style>
  <w:style w:type="paragraph" w:styleId="767">
    <w:name w:val="annotation subject"/>
    <w:basedOn w:val="745"/>
    <w:next w:val="745"/>
    <w:link w:val="823"/>
    <w:uiPriority w:val="99"/>
    <w:unhideWhenUsed/>
    <w:qFormat/>
    <w:rPr>
      <w:b/>
      <w:bCs/>
    </w:rPr>
  </w:style>
  <w:style w:type="table" w:styleId="768">
    <w:name w:val="Table Grid"/>
    <w:uiPriority w:val="59"/>
    <w:qFormat/>
    <w:tblPr>
      <w:tblCellMar>
        <w:left w:w="0" w:type="dxa"/>
        <w:top w:w="0" w:type="dxa"/>
        <w:right w:w="0" w:type="dxa"/>
        <w:bottom w:w="0" w:type="dxa"/>
      </w:tblCellMar>
    </w:tblPr>
  </w:style>
  <w:style w:type="character" w:styleId="769">
    <w:name w:val="Strong"/>
    <w:basedOn w:val="738"/>
    <w:uiPriority w:val="22"/>
    <w:qFormat/>
    <w:rPr>
      <w:b/>
    </w:rPr>
  </w:style>
  <w:style w:type="character" w:styleId="770">
    <w:name w:val="endnote reference"/>
    <w:uiPriority w:val="99"/>
    <w:unhideWhenUsed/>
    <w:qFormat/>
    <w:rPr>
      <w:vertAlign w:val="superscript"/>
    </w:rPr>
  </w:style>
  <w:style w:type="character" w:styleId="771">
    <w:name w:val="Emphasis"/>
    <w:basedOn w:val="738"/>
    <w:uiPriority w:val="20"/>
    <w:qFormat/>
    <w:rPr>
      <w:i/>
    </w:rPr>
  </w:style>
  <w:style w:type="character" w:styleId="772">
    <w:name w:val="Hyperlink"/>
    <w:uiPriority w:val="99"/>
    <w:unhideWhenUsed/>
    <w:qFormat/>
    <w:rPr>
      <w:color w:val="0000ff"/>
      <w:u w:val="single"/>
    </w:rPr>
  </w:style>
  <w:style w:type="character" w:styleId="773">
    <w:name w:val="annotation reference"/>
    <w:qFormat/>
    <w:rPr>
      <w:sz w:val="21"/>
      <w:szCs w:val="21"/>
    </w:rPr>
  </w:style>
  <w:style w:type="character" w:styleId="774">
    <w:name w:val="footnote reference"/>
    <w:uiPriority w:val="99"/>
    <w:unhideWhenUsed/>
    <w:qFormat/>
    <w:rPr>
      <w:vertAlign w:val="superscript"/>
    </w:rPr>
  </w:style>
  <w:style w:type="character" w:styleId="775" w:customStyle="1">
    <w:name w:val="Heading 1 Char"/>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Heading 3 Char"/>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uiPriority w:val="9"/>
    <w:qFormat/>
    <w:rPr>
      <w:rFonts w:ascii="Arial" w:hAnsi="Arial" w:eastAsia="Arial" w:cs="Arial"/>
      <w:b/>
      <w:bCs/>
      <w:sz w:val="24"/>
      <w:szCs w:val="24"/>
    </w:rPr>
  </w:style>
  <w:style w:type="character" w:styleId="780" w:customStyle="1">
    <w:name w:val="Heading 6 Char"/>
    <w:uiPriority w:val="9"/>
    <w:qFormat/>
    <w:rPr>
      <w:rFonts w:ascii="Arial" w:hAnsi="Arial" w:eastAsia="Arial" w:cs="Arial"/>
      <w:b/>
      <w:bCs/>
      <w:sz w:val="22"/>
      <w:szCs w:val="22"/>
    </w:rPr>
  </w:style>
  <w:style w:type="character" w:styleId="781" w:customStyle="1">
    <w:name w:val="Heading 7 Char"/>
    <w:uiPriority w:val="9"/>
    <w:qFormat/>
    <w:rPr>
      <w:rFonts w:ascii="Arial" w:hAnsi="Arial" w:eastAsia="Arial" w:cs="Arial"/>
      <w:b/>
      <w:bCs/>
      <w:i/>
      <w:iCs/>
      <w:sz w:val="22"/>
      <w:szCs w:val="22"/>
    </w:rPr>
  </w:style>
  <w:style w:type="character" w:styleId="782" w:customStyle="1">
    <w:name w:val="Heading 8 Char"/>
    <w:uiPriority w:val="9"/>
    <w:qFormat/>
    <w:rPr>
      <w:rFonts w:ascii="Arial" w:hAnsi="Arial" w:eastAsia="Arial" w:cs="Arial"/>
      <w:i/>
      <w:iCs/>
      <w:sz w:val="22"/>
      <w:szCs w:val="22"/>
    </w:rPr>
  </w:style>
  <w:style w:type="character" w:styleId="783" w:customStyle="1">
    <w:name w:val="Heading 9 Char"/>
    <w:uiPriority w:val="9"/>
    <w:qFormat/>
    <w:rPr>
      <w:rFonts w:ascii="Arial" w:hAnsi="Arial" w:eastAsia="Arial" w:cs="Arial"/>
      <w:i/>
      <w:iCs/>
      <w:sz w:val="21"/>
      <w:szCs w:val="21"/>
    </w:rPr>
  </w:style>
  <w:style w:type="paragraph" w:styleId="784">
    <w:name w:val="List Paragraph"/>
    <w:basedOn w:val="728"/>
    <w:uiPriority w:val="34"/>
    <w:qFormat/>
    <w:pPr>
      <w:contextualSpacing/>
      <w:ind w:left="720"/>
    </w:pPr>
  </w:style>
  <w:style w:type="paragraph" w:styleId="785">
    <w:name w:val="No Spacing"/>
    <w:uiPriority w:val="1"/>
    <w:qFormat/>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28"/>
    <w:next w:val="728"/>
    <w:link w:val="827"/>
    <w:uiPriority w:val="29"/>
    <w:qFormat/>
    <w:pPr>
      <w:ind w:left="720" w:right="720"/>
    </w:pPr>
    <w:rPr>
      <w:i/>
      <w:sz w:val="20"/>
      <w:szCs w:val="20"/>
    </w:rPr>
  </w:style>
  <w:style w:type="character" w:styleId="789" w:customStyle="1">
    <w:name w:val="Quote Char"/>
    <w:uiPriority w:val="29"/>
    <w:qFormat/>
    <w:rPr>
      <w:i/>
    </w:rPr>
  </w:style>
  <w:style w:type="paragraph" w:styleId="790">
    <w:name w:val="Intense Quote"/>
    <w:basedOn w:val="728"/>
    <w:next w:val="728"/>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1" w:customStyle="1">
    <w:name w:val="Intense Quote Char"/>
    <w:uiPriority w:val="30"/>
    <w:qFormat/>
    <w:rPr>
      <w:i/>
    </w:rPr>
  </w:style>
  <w:style w:type="character" w:styleId="792" w:customStyle="1">
    <w:name w:val="Header Char"/>
    <w:uiPriority w:val="99"/>
    <w:qFormat/>
  </w:style>
  <w:style w:type="character" w:styleId="793" w:customStyle="1">
    <w:name w:val="Caption Char"/>
    <w:uiPriority w:val="99"/>
    <w:qFormat/>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style>
  <w:style w:type="character" w:styleId="797" w:customStyle="1">
    <w:name w:val="标题 1 Char"/>
    <w:link w:val="729"/>
    <w:uiPriority w:val="9"/>
    <w:qFormat/>
    <w:rPr>
      <w:rFonts w:ascii="Arial" w:hAnsi="Arial" w:eastAsia="Arial" w:cs="Arial"/>
      <w:sz w:val="40"/>
      <w:szCs w:val="40"/>
    </w:rPr>
  </w:style>
  <w:style w:type="character" w:styleId="798" w:customStyle="1">
    <w:name w:val="标题 2 Char"/>
    <w:link w:val="730"/>
    <w:uiPriority w:val="9"/>
    <w:qFormat/>
    <w:rPr>
      <w:rFonts w:ascii="Arial" w:hAnsi="Arial" w:eastAsia="Arial" w:cs="Arial"/>
      <w:sz w:val="34"/>
    </w:rPr>
  </w:style>
  <w:style w:type="character" w:styleId="799" w:customStyle="1">
    <w:name w:val="标题 3 Char"/>
    <w:link w:val="731"/>
    <w:uiPriority w:val="9"/>
    <w:qFormat/>
    <w:rPr>
      <w:rFonts w:ascii="Arial" w:hAnsi="Arial" w:eastAsia="Arial" w:cs="Arial"/>
      <w:sz w:val="30"/>
      <w:szCs w:val="30"/>
    </w:rPr>
  </w:style>
  <w:style w:type="character" w:styleId="800" w:customStyle="1">
    <w:name w:val="标题 4 Char"/>
    <w:link w:val="732"/>
    <w:uiPriority w:val="9"/>
    <w:qFormat/>
    <w:rPr>
      <w:rFonts w:ascii="Arial" w:hAnsi="Arial" w:eastAsia="Arial" w:cs="Arial"/>
      <w:b/>
      <w:bCs/>
      <w:sz w:val="26"/>
      <w:szCs w:val="26"/>
    </w:rPr>
  </w:style>
  <w:style w:type="character" w:styleId="801" w:customStyle="1">
    <w:name w:val="标题 5 Char"/>
    <w:link w:val="733"/>
    <w:uiPriority w:val="9"/>
    <w:qFormat/>
    <w:rPr>
      <w:rFonts w:ascii="Arial" w:hAnsi="Arial" w:eastAsia="Arial" w:cs="Arial"/>
      <w:b/>
      <w:bCs/>
      <w:sz w:val="24"/>
      <w:szCs w:val="24"/>
    </w:rPr>
  </w:style>
  <w:style w:type="character" w:styleId="802" w:customStyle="1">
    <w:name w:val="标题 6 Char"/>
    <w:link w:val="734"/>
    <w:uiPriority w:val="9"/>
    <w:qFormat/>
    <w:rPr>
      <w:rFonts w:ascii="Arial" w:hAnsi="Arial" w:eastAsia="Arial" w:cs="Arial"/>
      <w:b/>
      <w:bCs/>
      <w:sz w:val="22"/>
      <w:szCs w:val="22"/>
    </w:rPr>
  </w:style>
  <w:style w:type="character" w:styleId="803" w:customStyle="1">
    <w:name w:val="标题 7 Char"/>
    <w:link w:val="735"/>
    <w:uiPriority w:val="9"/>
    <w:qFormat/>
    <w:rPr>
      <w:rFonts w:ascii="Arial" w:hAnsi="Arial" w:eastAsia="Arial" w:cs="Arial"/>
      <w:b/>
      <w:bCs/>
      <w:i/>
      <w:iCs/>
      <w:sz w:val="22"/>
      <w:szCs w:val="22"/>
    </w:rPr>
  </w:style>
  <w:style w:type="character" w:styleId="804" w:customStyle="1">
    <w:name w:val="标题 8 Char"/>
    <w:link w:val="736"/>
    <w:uiPriority w:val="9"/>
    <w:qFormat/>
    <w:rPr>
      <w:rFonts w:ascii="Arial" w:hAnsi="Arial" w:eastAsia="Arial" w:cs="Arial"/>
      <w:i/>
      <w:iCs/>
      <w:sz w:val="22"/>
      <w:szCs w:val="22"/>
    </w:rPr>
  </w:style>
  <w:style w:type="character" w:styleId="805" w:customStyle="1">
    <w:name w:val="标题 9 Char"/>
    <w:link w:val="737"/>
    <w:uiPriority w:val="9"/>
    <w:qFormat/>
    <w:rPr>
      <w:rFonts w:ascii="Arial" w:hAnsi="Arial" w:eastAsia="Arial" w:cs="Arial"/>
      <w:i/>
      <w:iCs/>
      <w:sz w:val="21"/>
      <w:szCs w:val="21"/>
    </w:rPr>
  </w:style>
  <w:style w:type="paragraph" w:styleId="806" w:customStyle="1">
    <w:name w:val="目录 71"/>
    <w:basedOn w:val="728"/>
    <w:next w:val="728"/>
    <w:uiPriority w:val="39"/>
    <w:unhideWhenUsed/>
    <w:qFormat/>
    <w:pPr>
      <w:ind w:left="1701"/>
      <w:spacing w:after="57"/>
    </w:pPr>
  </w:style>
  <w:style w:type="character" w:styleId="807" w:customStyle="1">
    <w:name w:val="批注文字 Char"/>
    <w:basedOn w:val="738"/>
    <w:link w:val="745"/>
    <w:qFormat/>
    <w:rPr>
      <w:sz w:val="21"/>
      <w:szCs w:val="24"/>
    </w:rPr>
  </w:style>
  <w:style w:type="paragraph" w:styleId="808" w:customStyle="1">
    <w:name w:val="目录 51"/>
    <w:basedOn w:val="728"/>
    <w:next w:val="728"/>
    <w:uiPriority w:val="39"/>
    <w:unhideWhenUsed/>
    <w:qFormat/>
    <w:pPr>
      <w:ind w:left="1134"/>
      <w:spacing w:after="57"/>
    </w:pPr>
  </w:style>
  <w:style w:type="paragraph" w:styleId="809" w:customStyle="1">
    <w:name w:val="目录 31"/>
    <w:basedOn w:val="728"/>
    <w:next w:val="728"/>
    <w:uiPriority w:val="39"/>
    <w:unhideWhenUsed/>
    <w:qFormat/>
    <w:pPr>
      <w:ind w:left="567"/>
      <w:spacing w:after="57"/>
    </w:pPr>
  </w:style>
  <w:style w:type="paragraph" w:styleId="810" w:customStyle="1">
    <w:name w:val="目录 81"/>
    <w:basedOn w:val="728"/>
    <w:next w:val="728"/>
    <w:uiPriority w:val="39"/>
    <w:unhideWhenUsed/>
    <w:qFormat/>
    <w:pPr>
      <w:ind w:left="1984"/>
      <w:spacing w:after="57"/>
    </w:pPr>
  </w:style>
  <w:style w:type="character" w:styleId="811" w:customStyle="1">
    <w:name w:val="尾注文本 Char"/>
    <w:link w:val="753"/>
    <w:uiPriority w:val="99"/>
    <w:qFormat/>
    <w:rPr>
      <w:sz w:val="20"/>
    </w:rPr>
  </w:style>
  <w:style w:type="character" w:styleId="812" w:customStyle="1">
    <w:name w:val="批注框文本 Char"/>
    <w:basedOn w:val="738"/>
    <w:link w:val="754"/>
    <w:uiPriority w:val="99"/>
    <w:semiHidden/>
    <w:qFormat/>
    <w:rPr>
      <w:sz w:val="18"/>
      <w:szCs w:val="18"/>
    </w:rPr>
  </w:style>
  <w:style w:type="character" w:styleId="813" w:customStyle="1">
    <w:name w:val="页脚 Char"/>
    <w:link w:val="755"/>
    <w:uiPriority w:val="99"/>
    <w:qFormat/>
  </w:style>
  <w:style w:type="character" w:styleId="814" w:customStyle="1">
    <w:name w:val="页眉 Char"/>
    <w:link w:val="756"/>
    <w:uiPriority w:val="99"/>
    <w:qFormat/>
  </w:style>
  <w:style w:type="paragraph" w:styleId="815" w:customStyle="1">
    <w:name w:val="目录 111"/>
    <w:basedOn w:val="728"/>
    <w:next w:val="728"/>
    <w:uiPriority w:val="39"/>
    <w:unhideWhenUsed/>
    <w:qFormat/>
    <w:pPr>
      <w:spacing w:after="57"/>
    </w:pPr>
  </w:style>
  <w:style w:type="paragraph" w:styleId="816" w:customStyle="1">
    <w:name w:val="目录 41"/>
    <w:basedOn w:val="728"/>
    <w:next w:val="728"/>
    <w:uiPriority w:val="39"/>
    <w:unhideWhenUsed/>
    <w:qFormat/>
    <w:pPr>
      <w:ind w:left="850"/>
      <w:spacing w:after="57"/>
    </w:pPr>
  </w:style>
  <w:style w:type="character" w:styleId="817" w:customStyle="1">
    <w:name w:val="副标题 Char"/>
    <w:link w:val="759"/>
    <w:uiPriority w:val="11"/>
    <w:qFormat/>
    <w:rPr>
      <w:sz w:val="24"/>
      <w:szCs w:val="24"/>
    </w:rPr>
  </w:style>
  <w:style w:type="character" w:styleId="818" w:customStyle="1">
    <w:name w:val="脚注文本 Char"/>
    <w:link w:val="760"/>
    <w:uiPriority w:val="99"/>
    <w:qFormat/>
    <w:rPr>
      <w:sz w:val="18"/>
    </w:rPr>
  </w:style>
  <w:style w:type="paragraph" w:styleId="819" w:customStyle="1">
    <w:name w:val="目录 61"/>
    <w:basedOn w:val="728"/>
    <w:next w:val="728"/>
    <w:uiPriority w:val="39"/>
    <w:unhideWhenUsed/>
    <w:qFormat/>
    <w:pPr>
      <w:ind w:left="1417"/>
      <w:spacing w:after="57"/>
    </w:pPr>
  </w:style>
  <w:style w:type="paragraph" w:styleId="820" w:customStyle="1">
    <w:name w:val="目录 21"/>
    <w:basedOn w:val="728"/>
    <w:next w:val="728"/>
    <w:uiPriority w:val="39"/>
    <w:unhideWhenUsed/>
    <w:qFormat/>
    <w:pPr>
      <w:ind w:left="283"/>
      <w:spacing w:after="57"/>
    </w:pPr>
  </w:style>
  <w:style w:type="paragraph" w:styleId="821" w:customStyle="1">
    <w:name w:val="目录 91"/>
    <w:basedOn w:val="728"/>
    <w:next w:val="728"/>
    <w:uiPriority w:val="39"/>
    <w:unhideWhenUsed/>
    <w:qFormat/>
    <w:pPr>
      <w:ind w:left="2268"/>
      <w:spacing w:after="57"/>
    </w:pPr>
  </w:style>
  <w:style w:type="character" w:styleId="822" w:customStyle="1">
    <w:name w:val="标题 Char"/>
    <w:link w:val="766"/>
    <w:uiPriority w:val="10"/>
    <w:qFormat/>
    <w:rPr>
      <w:sz w:val="48"/>
      <w:szCs w:val="48"/>
    </w:rPr>
  </w:style>
  <w:style w:type="character" w:styleId="823" w:customStyle="1">
    <w:name w:val="批注主题 Char"/>
    <w:basedOn w:val="807"/>
    <w:link w:val="767"/>
    <w:qFormat/>
    <w:rPr>
      <w:sz w:val="21"/>
      <w:szCs w:val="24"/>
    </w:rPr>
  </w:style>
  <w:style w:type="paragraph" w:styleId="824" w:customStyle="1">
    <w:name w:val="正文首行缩进11"/>
    <w:basedOn w:val="746"/>
    <w:qFormat/>
    <w:pPr>
      <w:ind w:firstLine="482"/>
      <w:spacing w:line="360" w:lineRule="auto"/>
    </w:pPr>
    <w:rPr>
      <w:b/>
      <w:sz w:val="24"/>
    </w:rPr>
  </w:style>
  <w:style w:type="paragraph" w:styleId="825" w:customStyle="1">
    <w:name w:val="正文首行缩进 21"/>
    <w:basedOn w:val="747"/>
    <w:next w:val="728"/>
    <w:uiPriority w:val="99"/>
    <w:unhideWhenUsed/>
    <w:qFormat/>
    <w:pPr>
      <w:ind w:firstLine="200"/>
    </w:pPr>
  </w:style>
  <w:style w:type="paragraph" w:styleId="826" w:customStyle="1">
    <w:name w:val="列出段落1"/>
    <w:basedOn w:val="728"/>
    <w:uiPriority w:val="34"/>
    <w:qFormat/>
    <w:pPr>
      <w:contextualSpacing/>
      <w:ind w:left="720"/>
    </w:pPr>
  </w:style>
  <w:style w:type="character" w:styleId="827" w:customStyle="1">
    <w:name w:val="引用 Char"/>
    <w:link w:val="788"/>
    <w:uiPriority w:val="29"/>
    <w:qFormat/>
    <w:rPr>
      <w:i/>
    </w:rPr>
  </w:style>
  <w:style w:type="character" w:styleId="828" w:customStyle="1">
    <w:name w:val="明显引用 Char"/>
    <w:link w:val="790"/>
    <w:uiPriority w:val="30"/>
    <w:qFormat/>
    <w:rPr>
      <w:i/>
    </w:rPr>
  </w:style>
  <w:style w:type="character" w:styleId="829" w:customStyle="1">
    <w:name w:val="Footer Char"/>
    <w:uiPriority w:val="99"/>
    <w:qFormat/>
  </w:style>
  <w:style w:type="table" w:styleId="830" w:customStyle="1">
    <w:name w:val="Table Grid Light"/>
    <w:uiPriority w:val="59"/>
    <w:qFormat/>
    <w:tblPr>
      <w:tblCellMar>
        <w:left w:w="0" w:type="dxa"/>
        <w:top w:w="0" w:type="dxa"/>
        <w:right w:w="0" w:type="dxa"/>
        <w:bottom w:w="0" w:type="dxa"/>
      </w:tblCellMar>
    </w:tblPr>
  </w:style>
  <w:style w:type="table" w:styleId="831" w:customStyle="1">
    <w:name w:val="无格式表格 11"/>
    <w:uiPriority w:val="59"/>
    <w:qFormat/>
    <w:tblPr>
      <w:tblCellMar>
        <w:left w:w="0" w:type="dxa"/>
        <w:top w:w="0" w:type="dxa"/>
        <w:right w:w="0" w:type="dxa"/>
        <w:bottom w:w="0" w:type="dxa"/>
      </w:tblCellMar>
    </w:tblPr>
  </w:style>
  <w:style w:type="table" w:styleId="832" w:customStyle="1">
    <w:name w:val="无格式表格 21"/>
    <w:uiPriority w:val="59"/>
    <w:qFormat/>
    <w:tblPr>
      <w:tblCellMar>
        <w:left w:w="0" w:type="dxa"/>
        <w:top w:w="0" w:type="dxa"/>
        <w:right w:w="0" w:type="dxa"/>
        <w:bottom w:w="0" w:type="dxa"/>
      </w:tblCellMar>
    </w:tblPr>
  </w:style>
  <w:style w:type="table" w:styleId="833" w:customStyle="1">
    <w:name w:val="无格式表格 31"/>
    <w:uiPriority w:val="99"/>
    <w:qFormat/>
    <w:tblPr>
      <w:tblCellMar>
        <w:left w:w="0" w:type="dxa"/>
        <w:top w:w="0" w:type="dxa"/>
        <w:right w:w="0" w:type="dxa"/>
        <w:bottom w:w="0" w:type="dxa"/>
      </w:tblCellMar>
    </w:tblPr>
  </w:style>
  <w:style w:type="table" w:styleId="834" w:customStyle="1">
    <w:name w:val="无格式表格 41"/>
    <w:uiPriority w:val="99"/>
    <w:qFormat/>
    <w:tblPr>
      <w:tblCellMar>
        <w:left w:w="0" w:type="dxa"/>
        <w:top w:w="0" w:type="dxa"/>
        <w:right w:w="0" w:type="dxa"/>
        <w:bottom w:w="0" w:type="dxa"/>
      </w:tblCellMar>
    </w:tblPr>
  </w:style>
  <w:style w:type="table" w:styleId="835" w:customStyle="1">
    <w:name w:val="无格式表格 51"/>
    <w:uiPriority w:val="99"/>
    <w:qFormat/>
    <w:tblPr>
      <w:tblCellMar>
        <w:left w:w="0" w:type="dxa"/>
        <w:top w:w="0" w:type="dxa"/>
        <w:right w:w="0" w:type="dxa"/>
        <w:bottom w:w="0" w:type="dxa"/>
      </w:tblCellMar>
    </w:tblPr>
  </w:style>
  <w:style w:type="table" w:styleId="836" w:customStyle="1">
    <w:name w:val="网格表 1 浅色1"/>
    <w:uiPriority w:val="99"/>
    <w:qFormat/>
    <w:tblPr>
      <w:tblCellMar>
        <w:left w:w="0" w:type="dxa"/>
        <w:top w:w="0" w:type="dxa"/>
        <w:right w:w="0" w:type="dxa"/>
        <w:bottom w:w="0" w:type="dxa"/>
      </w:tblCellMar>
    </w:tblPr>
  </w:style>
  <w:style w:type="table" w:styleId="837" w:customStyle="1">
    <w:name w:val="Grid Table 1 Light - Accent 1"/>
    <w:uiPriority w:val="99"/>
    <w:qFormat/>
    <w:tblPr>
      <w:tblCellMar>
        <w:left w:w="0" w:type="dxa"/>
        <w:top w:w="0" w:type="dxa"/>
        <w:right w:w="0" w:type="dxa"/>
        <w:bottom w:w="0" w:type="dxa"/>
      </w:tblCellMar>
    </w:tblPr>
  </w:style>
  <w:style w:type="table" w:styleId="838" w:customStyle="1">
    <w:name w:val="Grid Table 1 Light - Accent 2"/>
    <w:uiPriority w:val="99"/>
    <w:qFormat/>
    <w:tblPr>
      <w:tblCellMar>
        <w:left w:w="0" w:type="dxa"/>
        <w:top w:w="0" w:type="dxa"/>
        <w:right w:w="0" w:type="dxa"/>
        <w:bottom w:w="0" w:type="dxa"/>
      </w:tblCellMar>
    </w:tblPr>
  </w:style>
  <w:style w:type="table" w:styleId="839" w:customStyle="1">
    <w:name w:val="Grid Table 1 Light - Accent 3"/>
    <w:uiPriority w:val="99"/>
    <w:qFormat/>
    <w:tblPr>
      <w:tblCellMar>
        <w:left w:w="0" w:type="dxa"/>
        <w:top w:w="0" w:type="dxa"/>
        <w:right w:w="0" w:type="dxa"/>
        <w:bottom w:w="0" w:type="dxa"/>
      </w:tblCellMar>
    </w:tblPr>
  </w:style>
  <w:style w:type="table" w:styleId="840" w:customStyle="1">
    <w:name w:val="Grid Table 1 Light - Accent 4"/>
    <w:uiPriority w:val="99"/>
    <w:qFormat/>
    <w:tblPr>
      <w:tblCellMar>
        <w:left w:w="0" w:type="dxa"/>
        <w:top w:w="0" w:type="dxa"/>
        <w:right w:w="0" w:type="dxa"/>
        <w:bottom w:w="0" w:type="dxa"/>
      </w:tblCellMar>
    </w:tblPr>
  </w:style>
  <w:style w:type="table" w:styleId="841" w:customStyle="1">
    <w:name w:val="Grid Table 1 Light - Accent 5"/>
    <w:uiPriority w:val="99"/>
    <w:qFormat/>
    <w:tblPr>
      <w:tblCellMar>
        <w:left w:w="0" w:type="dxa"/>
        <w:top w:w="0" w:type="dxa"/>
        <w:right w:w="0" w:type="dxa"/>
        <w:bottom w:w="0" w:type="dxa"/>
      </w:tblCellMar>
    </w:tblPr>
  </w:style>
  <w:style w:type="table" w:styleId="842" w:customStyle="1">
    <w:name w:val="Grid Table 1 Light - Accent 6"/>
    <w:uiPriority w:val="99"/>
    <w:qFormat/>
    <w:tblPr>
      <w:tblCellMar>
        <w:left w:w="0" w:type="dxa"/>
        <w:top w:w="0" w:type="dxa"/>
        <w:right w:w="0" w:type="dxa"/>
        <w:bottom w:w="0" w:type="dxa"/>
      </w:tblCellMar>
    </w:tblPr>
  </w:style>
  <w:style w:type="table" w:styleId="843" w:customStyle="1">
    <w:name w:val="网格表 21"/>
    <w:uiPriority w:val="99"/>
    <w:qFormat/>
    <w:tblPr>
      <w:tblCellMar>
        <w:left w:w="0" w:type="dxa"/>
        <w:top w:w="0" w:type="dxa"/>
        <w:right w:w="0" w:type="dxa"/>
        <w:bottom w:w="0" w:type="dxa"/>
      </w:tblCellMar>
    </w:tblPr>
  </w:style>
  <w:style w:type="table" w:styleId="844" w:customStyle="1">
    <w:name w:val="Grid Table 2 - Accent 1"/>
    <w:uiPriority w:val="99"/>
    <w:qFormat/>
    <w:tblPr>
      <w:tblCellMar>
        <w:left w:w="0" w:type="dxa"/>
        <w:top w:w="0" w:type="dxa"/>
        <w:right w:w="0" w:type="dxa"/>
        <w:bottom w:w="0" w:type="dxa"/>
      </w:tblCellMar>
    </w:tblPr>
  </w:style>
  <w:style w:type="table" w:styleId="845" w:customStyle="1">
    <w:name w:val="Grid Table 2 - Accent 2"/>
    <w:uiPriority w:val="99"/>
    <w:qFormat/>
    <w:tblPr>
      <w:tblCellMar>
        <w:left w:w="0" w:type="dxa"/>
        <w:top w:w="0" w:type="dxa"/>
        <w:right w:w="0" w:type="dxa"/>
        <w:bottom w:w="0" w:type="dxa"/>
      </w:tblCellMar>
    </w:tblPr>
  </w:style>
  <w:style w:type="table" w:styleId="846" w:customStyle="1">
    <w:name w:val="Grid Table 2 - Accent 3"/>
    <w:uiPriority w:val="99"/>
    <w:qFormat/>
    <w:tblPr>
      <w:tblCellMar>
        <w:left w:w="0" w:type="dxa"/>
        <w:top w:w="0" w:type="dxa"/>
        <w:right w:w="0" w:type="dxa"/>
        <w:bottom w:w="0" w:type="dxa"/>
      </w:tblCellMar>
    </w:tblPr>
  </w:style>
  <w:style w:type="table" w:styleId="847" w:customStyle="1">
    <w:name w:val="Grid Table 2 - Accent 4"/>
    <w:uiPriority w:val="99"/>
    <w:qFormat/>
    <w:tblPr>
      <w:tblCellMar>
        <w:left w:w="0" w:type="dxa"/>
        <w:top w:w="0" w:type="dxa"/>
        <w:right w:w="0" w:type="dxa"/>
        <w:bottom w:w="0" w:type="dxa"/>
      </w:tblCellMar>
    </w:tblPr>
  </w:style>
  <w:style w:type="table" w:styleId="848" w:customStyle="1">
    <w:name w:val="Grid Table 2 - Accent 5"/>
    <w:uiPriority w:val="99"/>
    <w:qFormat/>
    <w:tblPr>
      <w:tblCellMar>
        <w:left w:w="0" w:type="dxa"/>
        <w:top w:w="0" w:type="dxa"/>
        <w:right w:w="0" w:type="dxa"/>
        <w:bottom w:w="0" w:type="dxa"/>
      </w:tblCellMar>
    </w:tblPr>
  </w:style>
  <w:style w:type="table" w:styleId="849" w:customStyle="1">
    <w:name w:val="Grid Table 2 - Accent 6"/>
    <w:uiPriority w:val="99"/>
    <w:qFormat/>
    <w:tblPr>
      <w:tblCellMar>
        <w:left w:w="0" w:type="dxa"/>
        <w:top w:w="0" w:type="dxa"/>
        <w:right w:w="0" w:type="dxa"/>
        <w:bottom w:w="0" w:type="dxa"/>
      </w:tblCellMar>
    </w:tblPr>
  </w:style>
  <w:style w:type="table" w:styleId="850" w:customStyle="1">
    <w:name w:val="网格表 31"/>
    <w:uiPriority w:val="99"/>
    <w:qFormat/>
    <w:tblPr>
      <w:tblCellMar>
        <w:left w:w="0" w:type="dxa"/>
        <w:top w:w="0" w:type="dxa"/>
        <w:right w:w="0" w:type="dxa"/>
        <w:bottom w:w="0" w:type="dxa"/>
      </w:tblCellMar>
    </w:tblPr>
  </w:style>
  <w:style w:type="table" w:styleId="851" w:customStyle="1">
    <w:name w:val="Grid Table 3 - Accent 1"/>
    <w:uiPriority w:val="99"/>
    <w:qFormat/>
    <w:tblPr>
      <w:tblCellMar>
        <w:left w:w="0" w:type="dxa"/>
        <w:top w:w="0" w:type="dxa"/>
        <w:right w:w="0" w:type="dxa"/>
        <w:bottom w:w="0" w:type="dxa"/>
      </w:tblCellMar>
    </w:tblPr>
  </w:style>
  <w:style w:type="table" w:styleId="852" w:customStyle="1">
    <w:name w:val="Grid Table 3 - Accent 2"/>
    <w:uiPriority w:val="99"/>
    <w:qFormat/>
    <w:tblPr>
      <w:tblCellMar>
        <w:left w:w="0" w:type="dxa"/>
        <w:top w:w="0" w:type="dxa"/>
        <w:right w:w="0" w:type="dxa"/>
        <w:bottom w:w="0" w:type="dxa"/>
      </w:tblCellMar>
    </w:tblPr>
  </w:style>
  <w:style w:type="table" w:styleId="853" w:customStyle="1">
    <w:name w:val="Grid Table 3 - Accent 3"/>
    <w:uiPriority w:val="99"/>
    <w:qFormat/>
    <w:tblPr>
      <w:tblCellMar>
        <w:left w:w="0" w:type="dxa"/>
        <w:top w:w="0" w:type="dxa"/>
        <w:right w:w="0" w:type="dxa"/>
        <w:bottom w:w="0" w:type="dxa"/>
      </w:tblCellMar>
    </w:tblPr>
  </w:style>
  <w:style w:type="table" w:styleId="854" w:customStyle="1">
    <w:name w:val="Grid Table 3 - Accent 4"/>
    <w:uiPriority w:val="99"/>
    <w:qFormat/>
    <w:tblPr>
      <w:tblCellMar>
        <w:left w:w="0" w:type="dxa"/>
        <w:top w:w="0" w:type="dxa"/>
        <w:right w:w="0" w:type="dxa"/>
        <w:bottom w:w="0" w:type="dxa"/>
      </w:tblCellMar>
    </w:tblPr>
  </w:style>
  <w:style w:type="table" w:styleId="855" w:customStyle="1">
    <w:name w:val="Grid Table 3 - Accent 5"/>
    <w:uiPriority w:val="99"/>
    <w:qFormat/>
    <w:tblPr>
      <w:tblCellMar>
        <w:left w:w="0" w:type="dxa"/>
        <w:top w:w="0" w:type="dxa"/>
        <w:right w:w="0" w:type="dxa"/>
        <w:bottom w:w="0" w:type="dxa"/>
      </w:tblCellMar>
    </w:tblPr>
  </w:style>
  <w:style w:type="table" w:styleId="856" w:customStyle="1">
    <w:name w:val="Grid Table 3 - Accent 6"/>
    <w:uiPriority w:val="99"/>
    <w:qFormat/>
    <w:tblPr>
      <w:tblCellMar>
        <w:left w:w="0" w:type="dxa"/>
        <w:top w:w="0" w:type="dxa"/>
        <w:right w:w="0" w:type="dxa"/>
        <w:bottom w:w="0" w:type="dxa"/>
      </w:tblCellMar>
    </w:tblPr>
  </w:style>
  <w:style w:type="table" w:styleId="857" w:customStyle="1">
    <w:name w:val="网格表 41"/>
    <w:uiPriority w:val="59"/>
    <w:qFormat/>
    <w:tblPr>
      <w:tblCellMar>
        <w:left w:w="0" w:type="dxa"/>
        <w:top w:w="0" w:type="dxa"/>
        <w:right w:w="0" w:type="dxa"/>
        <w:bottom w:w="0" w:type="dxa"/>
      </w:tblCellMar>
    </w:tblPr>
  </w:style>
  <w:style w:type="table" w:styleId="858" w:customStyle="1">
    <w:name w:val="Grid Table 4 - Accent 1"/>
    <w:uiPriority w:val="59"/>
    <w:qFormat/>
    <w:tblPr>
      <w:tblCellMar>
        <w:left w:w="0" w:type="dxa"/>
        <w:top w:w="0" w:type="dxa"/>
        <w:right w:w="0" w:type="dxa"/>
        <w:bottom w:w="0" w:type="dxa"/>
      </w:tblCellMar>
    </w:tblPr>
  </w:style>
  <w:style w:type="table" w:styleId="859" w:customStyle="1">
    <w:name w:val="Grid Table 4 - Accent 2"/>
    <w:uiPriority w:val="59"/>
    <w:qFormat/>
    <w:tblPr>
      <w:tblCellMar>
        <w:left w:w="0" w:type="dxa"/>
        <w:top w:w="0" w:type="dxa"/>
        <w:right w:w="0" w:type="dxa"/>
        <w:bottom w:w="0" w:type="dxa"/>
      </w:tblCellMar>
    </w:tblPr>
  </w:style>
  <w:style w:type="table" w:styleId="860" w:customStyle="1">
    <w:name w:val="Grid Table 4 - Accent 3"/>
    <w:uiPriority w:val="59"/>
    <w:qFormat/>
    <w:tblPr>
      <w:tblCellMar>
        <w:left w:w="0" w:type="dxa"/>
        <w:top w:w="0" w:type="dxa"/>
        <w:right w:w="0" w:type="dxa"/>
        <w:bottom w:w="0" w:type="dxa"/>
      </w:tblCellMar>
    </w:tblPr>
  </w:style>
  <w:style w:type="table" w:styleId="861" w:customStyle="1">
    <w:name w:val="Grid Table 4 - Accent 4"/>
    <w:uiPriority w:val="59"/>
    <w:qFormat/>
    <w:tblPr>
      <w:tblCellMar>
        <w:left w:w="0" w:type="dxa"/>
        <w:top w:w="0" w:type="dxa"/>
        <w:right w:w="0" w:type="dxa"/>
        <w:bottom w:w="0" w:type="dxa"/>
      </w:tblCellMar>
    </w:tblPr>
  </w:style>
  <w:style w:type="table" w:styleId="862" w:customStyle="1">
    <w:name w:val="Grid Table 4 - Accent 5"/>
    <w:uiPriority w:val="59"/>
    <w:qFormat/>
    <w:tblPr>
      <w:tblCellMar>
        <w:left w:w="0" w:type="dxa"/>
        <w:top w:w="0" w:type="dxa"/>
        <w:right w:w="0" w:type="dxa"/>
        <w:bottom w:w="0" w:type="dxa"/>
      </w:tblCellMar>
    </w:tblPr>
  </w:style>
  <w:style w:type="table" w:styleId="863" w:customStyle="1">
    <w:name w:val="Grid Table 4 - Accent 6"/>
    <w:uiPriority w:val="59"/>
    <w:qFormat/>
    <w:tblPr>
      <w:tblCellMar>
        <w:left w:w="0" w:type="dxa"/>
        <w:top w:w="0" w:type="dxa"/>
        <w:right w:w="0" w:type="dxa"/>
        <w:bottom w:w="0" w:type="dxa"/>
      </w:tblCellMar>
    </w:tblPr>
  </w:style>
  <w:style w:type="table" w:styleId="864" w:customStyle="1">
    <w:name w:val="网格表 5 深色1"/>
    <w:uiPriority w:val="99"/>
    <w:qFormat/>
    <w:tblPr>
      <w:tblCellMar>
        <w:left w:w="0" w:type="dxa"/>
        <w:top w:w="0" w:type="dxa"/>
        <w:right w:w="0" w:type="dxa"/>
        <w:bottom w:w="0" w:type="dxa"/>
      </w:tblCellMar>
    </w:tblPr>
  </w:style>
  <w:style w:type="table" w:styleId="865" w:customStyle="1">
    <w:name w:val="Grid Table 5 Dark- Accent 1"/>
    <w:uiPriority w:val="99"/>
    <w:qFormat/>
    <w:tblPr>
      <w:tblCellMar>
        <w:left w:w="0" w:type="dxa"/>
        <w:top w:w="0" w:type="dxa"/>
        <w:right w:w="0" w:type="dxa"/>
        <w:bottom w:w="0" w:type="dxa"/>
      </w:tblCellMar>
    </w:tblPr>
  </w:style>
  <w:style w:type="table" w:styleId="866" w:customStyle="1">
    <w:name w:val="Grid Table 5 Dark - Accent 2"/>
    <w:uiPriority w:val="99"/>
    <w:qFormat/>
    <w:tblPr>
      <w:tblCellMar>
        <w:left w:w="0" w:type="dxa"/>
        <w:top w:w="0" w:type="dxa"/>
        <w:right w:w="0" w:type="dxa"/>
        <w:bottom w:w="0" w:type="dxa"/>
      </w:tblCellMar>
    </w:tblPr>
  </w:style>
  <w:style w:type="table" w:styleId="867" w:customStyle="1">
    <w:name w:val="Grid Table 5 Dark - Accent 3"/>
    <w:uiPriority w:val="99"/>
    <w:qFormat/>
    <w:tblPr>
      <w:tblCellMar>
        <w:left w:w="0" w:type="dxa"/>
        <w:top w:w="0" w:type="dxa"/>
        <w:right w:w="0" w:type="dxa"/>
        <w:bottom w:w="0" w:type="dxa"/>
      </w:tblCellMar>
    </w:tblPr>
  </w:style>
  <w:style w:type="table" w:styleId="868" w:customStyle="1">
    <w:name w:val="Grid Table 5 Dark- Accent 4"/>
    <w:uiPriority w:val="99"/>
    <w:qFormat/>
    <w:tblPr>
      <w:tblCellMar>
        <w:left w:w="0" w:type="dxa"/>
        <w:top w:w="0" w:type="dxa"/>
        <w:right w:w="0" w:type="dxa"/>
        <w:bottom w:w="0" w:type="dxa"/>
      </w:tblCellMar>
    </w:tblPr>
  </w:style>
  <w:style w:type="table" w:styleId="869" w:customStyle="1">
    <w:name w:val="Grid Table 5 Dark - Accent 5"/>
    <w:uiPriority w:val="99"/>
    <w:qFormat/>
    <w:tblPr>
      <w:tblCellMar>
        <w:left w:w="0" w:type="dxa"/>
        <w:top w:w="0" w:type="dxa"/>
        <w:right w:w="0" w:type="dxa"/>
        <w:bottom w:w="0" w:type="dxa"/>
      </w:tblCellMar>
    </w:tblPr>
  </w:style>
  <w:style w:type="table" w:styleId="870" w:customStyle="1">
    <w:name w:val="Grid Table 5 Dark - Accent 6"/>
    <w:uiPriority w:val="99"/>
    <w:qFormat/>
    <w:tblPr>
      <w:tblCellMar>
        <w:left w:w="0" w:type="dxa"/>
        <w:top w:w="0" w:type="dxa"/>
        <w:right w:w="0" w:type="dxa"/>
        <w:bottom w:w="0" w:type="dxa"/>
      </w:tblCellMar>
    </w:tblPr>
  </w:style>
  <w:style w:type="table" w:styleId="871" w:customStyle="1">
    <w:name w:val="网格表 6 彩色1"/>
    <w:uiPriority w:val="99"/>
    <w:qFormat/>
    <w:tblPr>
      <w:tblCellMar>
        <w:left w:w="0" w:type="dxa"/>
        <w:top w:w="0" w:type="dxa"/>
        <w:right w:w="0" w:type="dxa"/>
        <w:bottom w:w="0" w:type="dxa"/>
      </w:tblCellMar>
    </w:tblPr>
  </w:style>
  <w:style w:type="table" w:styleId="872" w:customStyle="1">
    <w:name w:val="Grid Table 6 Colorful - Accent 1"/>
    <w:uiPriority w:val="99"/>
    <w:qFormat/>
    <w:tblPr>
      <w:tblCellMar>
        <w:left w:w="0" w:type="dxa"/>
        <w:top w:w="0" w:type="dxa"/>
        <w:right w:w="0" w:type="dxa"/>
        <w:bottom w:w="0" w:type="dxa"/>
      </w:tblCellMar>
    </w:tblPr>
  </w:style>
  <w:style w:type="table" w:styleId="873" w:customStyle="1">
    <w:name w:val="Grid Table 6 Colorful - Accent 2"/>
    <w:uiPriority w:val="99"/>
    <w:qFormat/>
    <w:tblPr>
      <w:tblCellMar>
        <w:left w:w="0" w:type="dxa"/>
        <w:top w:w="0" w:type="dxa"/>
        <w:right w:w="0" w:type="dxa"/>
        <w:bottom w:w="0" w:type="dxa"/>
      </w:tblCellMar>
    </w:tblPr>
  </w:style>
  <w:style w:type="table" w:styleId="874" w:customStyle="1">
    <w:name w:val="Grid Table 6 Colorful - Accent 3"/>
    <w:uiPriority w:val="99"/>
    <w:qFormat/>
    <w:tblPr>
      <w:tblCellMar>
        <w:left w:w="0" w:type="dxa"/>
        <w:top w:w="0" w:type="dxa"/>
        <w:right w:w="0" w:type="dxa"/>
        <w:bottom w:w="0" w:type="dxa"/>
      </w:tblCellMar>
    </w:tblPr>
  </w:style>
  <w:style w:type="table" w:styleId="875" w:customStyle="1">
    <w:name w:val="Grid Table 6 Colorful - Accent 4"/>
    <w:uiPriority w:val="99"/>
    <w:qFormat/>
    <w:tblPr>
      <w:tblCellMar>
        <w:left w:w="0" w:type="dxa"/>
        <w:top w:w="0" w:type="dxa"/>
        <w:right w:w="0" w:type="dxa"/>
        <w:bottom w:w="0" w:type="dxa"/>
      </w:tblCellMar>
    </w:tblPr>
  </w:style>
  <w:style w:type="table" w:styleId="876" w:customStyle="1">
    <w:name w:val="Grid Table 6 Colorful - Accent 5"/>
    <w:uiPriority w:val="99"/>
    <w:qFormat/>
    <w:tblPr>
      <w:tblCellMar>
        <w:left w:w="0" w:type="dxa"/>
        <w:top w:w="0" w:type="dxa"/>
        <w:right w:w="0" w:type="dxa"/>
        <w:bottom w:w="0" w:type="dxa"/>
      </w:tblCellMar>
    </w:tblPr>
  </w:style>
  <w:style w:type="table" w:styleId="877" w:customStyle="1">
    <w:name w:val="Grid Table 6 Colorful - Accent 6"/>
    <w:uiPriority w:val="99"/>
    <w:qFormat/>
    <w:tblPr>
      <w:tblCellMar>
        <w:left w:w="0" w:type="dxa"/>
        <w:top w:w="0" w:type="dxa"/>
        <w:right w:w="0" w:type="dxa"/>
        <w:bottom w:w="0" w:type="dxa"/>
      </w:tblCellMar>
    </w:tblPr>
  </w:style>
  <w:style w:type="table" w:styleId="878" w:customStyle="1">
    <w:name w:val="网格表 7 彩色1"/>
    <w:uiPriority w:val="99"/>
    <w:qFormat/>
    <w:tblPr>
      <w:tblCellMar>
        <w:left w:w="0" w:type="dxa"/>
        <w:top w:w="0" w:type="dxa"/>
        <w:right w:w="0" w:type="dxa"/>
        <w:bottom w:w="0" w:type="dxa"/>
      </w:tblCellMar>
    </w:tblPr>
  </w:style>
  <w:style w:type="table" w:styleId="879" w:customStyle="1">
    <w:name w:val="Grid Table 7 Colorful - Accent 1"/>
    <w:uiPriority w:val="99"/>
    <w:qFormat/>
    <w:tblPr>
      <w:tblCellMar>
        <w:left w:w="0" w:type="dxa"/>
        <w:top w:w="0" w:type="dxa"/>
        <w:right w:w="0" w:type="dxa"/>
        <w:bottom w:w="0" w:type="dxa"/>
      </w:tblCellMar>
    </w:tblPr>
  </w:style>
  <w:style w:type="table" w:styleId="880" w:customStyle="1">
    <w:name w:val="Grid Table 7 Colorful - Accent 2"/>
    <w:uiPriority w:val="99"/>
    <w:qFormat/>
    <w:tblPr>
      <w:tblCellMar>
        <w:left w:w="0" w:type="dxa"/>
        <w:top w:w="0" w:type="dxa"/>
        <w:right w:w="0" w:type="dxa"/>
        <w:bottom w:w="0" w:type="dxa"/>
      </w:tblCellMar>
    </w:tblPr>
  </w:style>
  <w:style w:type="table" w:styleId="881" w:customStyle="1">
    <w:name w:val="Grid Table 7 Colorful - Accent 3"/>
    <w:uiPriority w:val="99"/>
    <w:qFormat/>
    <w:tblPr>
      <w:tblCellMar>
        <w:left w:w="0" w:type="dxa"/>
        <w:top w:w="0" w:type="dxa"/>
        <w:right w:w="0" w:type="dxa"/>
        <w:bottom w:w="0" w:type="dxa"/>
      </w:tblCellMar>
    </w:tblPr>
  </w:style>
  <w:style w:type="table" w:styleId="882" w:customStyle="1">
    <w:name w:val="Grid Table 7 Colorful - Accent 4"/>
    <w:uiPriority w:val="99"/>
    <w:qFormat/>
    <w:tblPr>
      <w:tblCellMar>
        <w:left w:w="0" w:type="dxa"/>
        <w:top w:w="0" w:type="dxa"/>
        <w:right w:w="0" w:type="dxa"/>
        <w:bottom w:w="0" w:type="dxa"/>
      </w:tblCellMar>
    </w:tblPr>
  </w:style>
  <w:style w:type="table" w:styleId="883" w:customStyle="1">
    <w:name w:val="Grid Table 7 Colorful - Accent 5"/>
    <w:uiPriority w:val="99"/>
    <w:qFormat/>
    <w:tblPr>
      <w:tblCellMar>
        <w:left w:w="0" w:type="dxa"/>
        <w:top w:w="0" w:type="dxa"/>
        <w:right w:w="0" w:type="dxa"/>
        <w:bottom w:w="0" w:type="dxa"/>
      </w:tblCellMar>
    </w:tblPr>
  </w:style>
  <w:style w:type="table" w:styleId="884" w:customStyle="1">
    <w:name w:val="Grid Table 7 Colorful - Accent 6"/>
    <w:uiPriority w:val="99"/>
    <w:qFormat/>
    <w:tblPr>
      <w:tblCellMar>
        <w:left w:w="0" w:type="dxa"/>
        <w:top w:w="0" w:type="dxa"/>
        <w:right w:w="0" w:type="dxa"/>
        <w:bottom w:w="0" w:type="dxa"/>
      </w:tblCellMar>
    </w:tblPr>
  </w:style>
  <w:style w:type="table" w:styleId="885" w:customStyle="1">
    <w:name w:val="清单表 1 浅色1"/>
    <w:uiPriority w:val="99"/>
    <w:qFormat/>
    <w:tblPr>
      <w:tblCellMar>
        <w:left w:w="0" w:type="dxa"/>
        <w:top w:w="0" w:type="dxa"/>
        <w:right w:w="0" w:type="dxa"/>
        <w:bottom w:w="0" w:type="dxa"/>
      </w:tblCellMar>
    </w:tblPr>
  </w:style>
  <w:style w:type="table" w:styleId="886" w:customStyle="1">
    <w:name w:val="List Table 1 Light - Accent 1"/>
    <w:uiPriority w:val="99"/>
    <w:qFormat/>
    <w:tblPr>
      <w:tblCellMar>
        <w:left w:w="0" w:type="dxa"/>
        <w:top w:w="0" w:type="dxa"/>
        <w:right w:w="0" w:type="dxa"/>
        <w:bottom w:w="0" w:type="dxa"/>
      </w:tblCellMar>
    </w:tblPr>
  </w:style>
  <w:style w:type="table" w:styleId="887" w:customStyle="1">
    <w:name w:val="List Table 1 Light - Accent 2"/>
    <w:uiPriority w:val="99"/>
    <w:qFormat/>
    <w:tblPr>
      <w:tblCellMar>
        <w:left w:w="0" w:type="dxa"/>
        <w:top w:w="0" w:type="dxa"/>
        <w:right w:w="0" w:type="dxa"/>
        <w:bottom w:w="0" w:type="dxa"/>
      </w:tblCellMar>
    </w:tblPr>
  </w:style>
  <w:style w:type="table" w:styleId="888" w:customStyle="1">
    <w:name w:val="List Table 1 Light - Accent 3"/>
    <w:uiPriority w:val="99"/>
    <w:qFormat/>
    <w:tblPr>
      <w:tblCellMar>
        <w:left w:w="0" w:type="dxa"/>
        <w:top w:w="0" w:type="dxa"/>
        <w:right w:w="0" w:type="dxa"/>
        <w:bottom w:w="0" w:type="dxa"/>
      </w:tblCellMar>
    </w:tblPr>
  </w:style>
  <w:style w:type="table" w:styleId="889" w:customStyle="1">
    <w:name w:val="List Table 1 Light - Accent 4"/>
    <w:uiPriority w:val="99"/>
    <w:qFormat/>
    <w:tblPr>
      <w:tblCellMar>
        <w:left w:w="0" w:type="dxa"/>
        <w:top w:w="0" w:type="dxa"/>
        <w:right w:w="0" w:type="dxa"/>
        <w:bottom w:w="0" w:type="dxa"/>
      </w:tblCellMar>
    </w:tblPr>
  </w:style>
  <w:style w:type="table" w:styleId="890" w:customStyle="1">
    <w:name w:val="List Table 1 Light - Accent 5"/>
    <w:uiPriority w:val="99"/>
    <w:qFormat/>
    <w:tblPr>
      <w:tblCellMar>
        <w:left w:w="0" w:type="dxa"/>
        <w:top w:w="0" w:type="dxa"/>
        <w:right w:w="0" w:type="dxa"/>
        <w:bottom w:w="0" w:type="dxa"/>
      </w:tblCellMar>
    </w:tblPr>
  </w:style>
  <w:style w:type="table" w:styleId="891" w:customStyle="1">
    <w:name w:val="List Table 1 Light - Accent 6"/>
    <w:uiPriority w:val="99"/>
    <w:qFormat/>
    <w:tblPr>
      <w:tblCellMar>
        <w:left w:w="0" w:type="dxa"/>
        <w:top w:w="0" w:type="dxa"/>
        <w:right w:w="0" w:type="dxa"/>
        <w:bottom w:w="0" w:type="dxa"/>
      </w:tblCellMar>
    </w:tblPr>
  </w:style>
  <w:style w:type="table" w:styleId="892" w:customStyle="1">
    <w:name w:val="清单表 21"/>
    <w:uiPriority w:val="99"/>
    <w:qFormat/>
    <w:tblPr>
      <w:tblCellMar>
        <w:left w:w="0" w:type="dxa"/>
        <w:top w:w="0" w:type="dxa"/>
        <w:right w:w="0" w:type="dxa"/>
        <w:bottom w:w="0" w:type="dxa"/>
      </w:tblCellMar>
    </w:tblPr>
  </w:style>
  <w:style w:type="table" w:styleId="893" w:customStyle="1">
    <w:name w:val="List Table 2 - Accent 1"/>
    <w:uiPriority w:val="99"/>
    <w:qFormat/>
    <w:tblPr>
      <w:tblCellMar>
        <w:left w:w="0" w:type="dxa"/>
        <w:top w:w="0" w:type="dxa"/>
        <w:right w:w="0" w:type="dxa"/>
        <w:bottom w:w="0" w:type="dxa"/>
      </w:tblCellMar>
    </w:tblPr>
  </w:style>
  <w:style w:type="table" w:styleId="894" w:customStyle="1">
    <w:name w:val="List Table 2 - Accent 2"/>
    <w:uiPriority w:val="99"/>
    <w:qFormat/>
    <w:tblPr>
      <w:tblCellMar>
        <w:left w:w="0" w:type="dxa"/>
        <w:top w:w="0" w:type="dxa"/>
        <w:right w:w="0" w:type="dxa"/>
        <w:bottom w:w="0" w:type="dxa"/>
      </w:tblCellMar>
    </w:tblPr>
  </w:style>
  <w:style w:type="table" w:styleId="895" w:customStyle="1">
    <w:name w:val="List Table 2 - Accent 3"/>
    <w:uiPriority w:val="99"/>
    <w:qFormat/>
    <w:tblPr>
      <w:tblCellMar>
        <w:left w:w="0" w:type="dxa"/>
        <w:top w:w="0" w:type="dxa"/>
        <w:right w:w="0" w:type="dxa"/>
        <w:bottom w:w="0" w:type="dxa"/>
      </w:tblCellMar>
    </w:tblPr>
  </w:style>
  <w:style w:type="table" w:styleId="896" w:customStyle="1">
    <w:name w:val="List Table 2 - Accent 4"/>
    <w:uiPriority w:val="99"/>
    <w:qFormat/>
    <w:tblPr>
      <w:tblCellMar>
        <w:left w:w="0" w:type="dxa"/>
        <w:top w:w="0" w:type="dxa"/>
        <w:right w:w="0" w:type="dxa"/>
        <w:bottom w:w="0" w:type="dxa"/>
      </w:tblCellMar>
    </w:tblPr>
  </w:style>
  <w:style w:type="table" w:styleId="897" w:customStyle="1">
    <w:name w:val="List Table 2 - Accent 5"/>
    <w:uiPriority w:val="99"/>
    <w:qFormat/>
    <w:tblPr>
      <w:tblCellMar>
        <w:left w:w="0" w:type="dxa"/>
        <w:top w:w="0" w:type="dxa"/>
        <w:right w:w="0" w:type="dxa"/>
        <w:bottom w:w="0" w:type="dxa"/>
      </w:tblCellMar>
    </w:tblPr>
  </w:style>
  <w:style w:type="table" w:styleId="898" w:customStyle="1">
    <w:name w:val="List Table 2 - Accent 6"/>
    <w:uiPriority w:val="99"/>
    <w:qFormat/>
    <w:tblPr>
      <w:tblCellMar>
        <w:left w:w="0" w:type="dxa"/>
        <w:top w:w="0" w:type="dxa"/>
        <w:right w:w="0" w:type="dxa"/>
        <w:bottom w:w="0" w:type="dxa"/>
      </w:tblCellMar>
    </w:tblPr>
  </w:style>
  <w:style w:type="table" w:styleId="899" w:customStyle="1">
    <w:name w:val="清单表 31"/>
    <w:uiPriority w:val="99"/>
    <w:qFormat/>
    <w:tblPr>
      <w:tblCellMar>
        <w:left w:w="0" w:type="dxa"/>
        <w:top w:w="0" w:type="dxa"/>
        <w:right w:w="0" w:type="dxa"/>
        <w:bottom w:w="0" w:type="dxa"/>
      </w:tblCellMar>
    </w:tblPr>
  </w:style>
  <w:style w:type="table" w:styleId="900" w:customStyle="1">
    <w:name w:val="List Table 3 - Accent 1"/>
    <w:uiPriority w:val="99"/>
    <w:qFormat/>
    <w:tblPr>
      <w:tblCellMar>
        <w:left w:w="0" w:type="dxa"/>
        <w:top w:w="0" w:type="dxa"/>
        <w:right w:w="0" w:type="dxa"/>
        <w:bottom w:w="0" w:type="dxa"/>
      </w:tblCellMar>
    </w:tblPr>
  </w:style>
  <w:style w:type="table" w:styleId="901" w:customStyle="1">
    <w:name w:val="List Table 3 - Accent 2"/>
    <w:uiPriority w:val="99"/>
    <w:qFormat/>
    <w:tblPr>
      <w:tblCellMar>
        <w:left w:w="0" w:type="dxa"/>
        <w:top w:w="0" w:type="dxa"/>
        <w:right w:w="0" w:type="dxa"/>
        <w:bottom w:w="0" w:type="dxa"/>
      </w:tblCellMar>
    </w:tblPr>
  </w:style>
  <w:style w:type="table" w:styleId="902" w:customStyle="1">
    <w:name w:val="List Table 3 - Accent 3"/>
    <w:uiPriority w:val="99"/>
    <w:qFormat/>
    <w:tblPr>
      <w:tblCellMar>
        <w:left w:w="0" w:type="dxa"/>
        <w:top w:w="0" w:type="dxa"/>
        <w:right w:w="0" w:type="dxa"/>
        <w:bottom w:w="0" w:type="dxa"/>
      </w:tblCellMar>
    </w:tblPr>
  </w:style>
  <w:style w:type="table" w:styleId="903" w:customStyle="1">
    <w:name w:val="List Table 3 - Accent 4"/>
    <w:uiPriority w:val="99"/>
    <w:qFormat/>
    <w:tblPr>
      <w:tblCellMar>
        <w:left w:w="0" w:type="dxa"/>
        <w:top w:w="0" w:type="dxa"/>
        <w:right w:w="0" w:type="dxa"/>
        <w:bottom w:w="0" w:type="dxa"/>
      </w:tblCellMar>
    </w:tblPr>
  </w:style>
  <w:style w:type="table" w:styleId="904" w:customStyle="1">
    <w:name w:val="List Table 3 - Accent 5"/>
    <w:uiPriority w:val="99"/>
    <w:qFormat/>
    <w:tblPr>
      <w:tblCellMar>
        <w:left w:w="0" w:type="dxa"/>
        <w:top w:w="0" w:type="dxa"/>
        <w:right w:w="0" w:type="dxa"/>
        <w:bottom w:w="0" w:type="dxa"/>
      </w:tblCellMar>
    </w:tblPr>
  </w:style>
  <w:style w:type="table" w:styleId="905" w:customStyle="1">
    <w:name w:val="List Table 3 - Accent 6"/>
    <w:uiPriority w:val="99"/>
    <w:qFormat/>
    <w:tblPr>
      <w:tblCellMar>
        <w:left w:w="0" w:type="dxa"/>
        <w:top w:w="0" w:type="dxa"/>
        <w:right w:w="0" w:type="dxa"/>
        <w:bottom w:w="0" w:type="dxa"/>
      </w:tblCellMar>
    </w:tblPr>
  </w:style>
  <w:style w:type="table" w:styleId="906" w:customStyle="1">
    <w:name w:val="清单表 41"/>
    <w:uiPriority w:val="99"/>
    <w:qFormat/>
    <w:tblPr>
      <w:tblCellMar>
        <w:left w:w="0" w:type="dxa"/>
        <w:top w:w="0" w:type="dxa"/>
        <w:right w:w="0" w:type="dxa"/>
        <w:bottom w:w="0" w:type="dxa"/>
      </w:tblCellMar>
    </w:tblPr>
  </w:style>
  <w:style w:type="table" w:styleId="907" w:customStyle="1">
    <w:name w:val="List Table 4 - Accent 1"/>
    <w:uiPriority w:val="99"/>
    <w:qFormat/>
    <w:tblPr>
      <w:tblCellMar>
        <w:left w:w="0" w:type="dxa"/>
        <w:top w:w="0" w:type="dxa"/>
        <w:right w:w="0" w:type="dxa"/>
        <w:bottom w:w="0" w:type="dxa"/>
      </w:tblCellMar>
    </w:tblPr>
  </w:style>
  <w:style w:type="table" w:styleId="908" w:customStyle="1">
    <w:name w:val="List Table 4 - Accent 2"/>
    <w:uiPriority w:val="99"/>
    <w:qFormat/>
    <w:tblPr>
      <w:tblCellMar>
        <w:left w:w="0" w:type="dxa"/>
        <w:top w:w="0" w:type="dxa"/>
        <w:right w:w="0" w:type="dxa"/>
        <w:bottom w:w="0" w:type="dxa"/>
      </w:tblCellMar>
    </w:tblPr>
  </w:style>
  <w:style w:type="table" w:styleId="909" w:customStyle="1">
    <w:name w:val="List Table 4 - Accent 3"/>
    <w:uiPriority w:val="99"/>
    <w:qFormat/>
    <w:tblPr>
      <w:tblCellMar>
        <w:left w:w="0" w:type="dxa"/>
        <w:top w:w="0" w:type="dxa"/>
        <w:right w:w="0" w:type="dxa"/>
        <w:bottom w:w="0" w:type="dxa"/>
      </w:tblCellMar>
    </w:tblPr>
  </w:style>
  <w:style w:type="table" w:styleId="910" w:customStyle="1">
    <w:name w:val="List Table 4 - Accent 4"/>
    <w:uiPriority w:val="99"/>
    <w:qFormat/>
    <w:tblPr>
      <w:tblCellMar>
        <w:left w:w="0" w:type="dxa"/>
        <w:top w:w="0" w:type="dxa"/>
        <w:right w:w="0" w:type="dxa"/>
        <w:bottom w:w="0" w:type="dxa"/>
      </w:tblCellMar>
    </w:tblPr>
  </w:style>
  <w:style w:type="table" w:styleId="911" w:customStyle="1">
    <w:name w:val="List Table 4 - Accent 5"/>
    <w:uiPriority w:val="99"/>
    <w:qFormat/>
    <w:tblPr>
      <w:tblCellMar>
        <w:left w:w="0" w:type="dxa"/>
        <w:top w:w="0" w:type="dxa"/>
        <w:right w:w="0" w:type="dxa"/>
        <w:bottom w:w="0" w:type="dxa"/>
      </w:tblCellMar>
    </w:tblPr>
  </w:style>
  <w:style w:type="table" w:styleId="912" w:customStyle="1">
    <w:name w:val="List Table 4 - Accent 6"/>
    <w:uiPriority w:val="99"/>
    <w:qFormat/>
    <w:tblPr>
      <w:tblCellMar>
        <w:left w:w="0" w:type="dxa"/>
        <w:top w:w="0" w:type="dxa"/>
        <w:right w:w="0" w:type="dxa"/>
        <w:bottom w:w="0" w:type="dxa"/>
      </w:tblCellMar>
    </w:tblPr>
  </w:style>
  <w:style w:type="table" w:styleId="913" w:customStyle="1">
    <w:name w:val="清单表 5 深色1"/>
    <w:uiPriority w:val="99"/>
    <w:qFormat/>
    <w:tblPr>
      <w:tblCellMar>
        <w:left w:w="0" w:type="dxa"/>
        <w:top w:w="0" w:type="dxa"/>
        <w:right w:w="0" w:type="dxa"/>
        <w:bottom w:w="0" w:type="dxa"/>
      </w:tblCellMar>
    </w:tblPr>
  </w:style>
  <w:style w:type="table" w:styleId="914" w:customStyle="1">
    <w:name w:val="List Table 5 Dark - Accent 1"/>
    <w:uiPriority w:val="99"/>
    <w:qFormat/>
    <w:tblPr>
      <w:tblCellMar>
        <w:left w:w="0" w:type="dxa"/>
        <w:top w:w="0" w:type="dxa"/>
        <w:right w:w="0" w:type="dxa"/>
        <w:bottom w:w="0" w:type="dxa"/>
      </w:tblCellMar>
    </w:tblPr>
  </w:style>
  <w:style w:type="table" w:styleId="915" w:customStyle="1">
    <w:name w:val="List Table 5 Dark - Accent 2"/>
    <w:uiPriority w:val="99"/>
    <w:qFormat/>
    <w:tblPr>
      <w:tblCellMar>
        <w:left w:w="0" w:type="dxa"/>
        <w:top w:w="0" w:type="dxa"/>
        <w:right w:w="0" w:type="dxa"/>
        <w:bottom w:w="0" w:type="dxa"/>
      </w:tblCellMar>
    </w:tblPr>
  </w:style>
  <w:style w:type="table" w:styleId="916" w:customStyle="1">
    <w:name w:val="List Table 5 Dark - Accent 3"/>
    <w:uiPriority w:val="99"/>
    <w:qFormat/>
    <w:tblPr>
      <w:tblCellMar>
        <w:left w:w="0" w:type="dxa"/>
        <w:top w:w="0" w:type="dxa"/>
        <w:right w:w="0" w:type="dxa"/>
        <w:bottom w:w="0" w:type="dxa"/>
      </w:tblCellMar>
    </w:tblPr>
  </w:style>
  <w:style w:type="table" w:styleId="917" w:customStyle="1">
    <w:name w:val="List Table 5 Dark - Accent 4"/>
    <w:uiPriority w:val="99"/>
    <w:qFormat/>
    <w:tblPr>
      <w:tblCellMar>
        <w:left w:w="0" w:type="dxa"/>
        <w:top w:w="0" w:type="dxa"/>
        <w:right w:w="0" w:type="dxa"/>
        <w:bottom w:w="0" w:type="dxa"/>
      </w:tblCellMar>
    </w:tblPr>
  </w:style>
  <w:style w:type="table" w:styleId="918" w:customStyle="1">
    <w:name w:val="List Table 5 Dark - Accent 5"/>
    <w:uiPriority w:val="99"/>
    <w:qFormat/>
    <w:tblPr>
      <w:tblCellMar>
        <w:left w:w="0" w:type="dxa"/>
        <w:top w:w="0" w:type="dxa"/>
        <w:right w:w="0" w:type="dxa"/>
        <w:bottom w:w="0" w:type="dxa"/>
      </w:tblCellMar>
    </w:tblPr>
  </w:style>
  <w:style w:type="table" w:styleId="919" w:customStyle="1">
    <w:name w:val="List Table 5 Dark - Accent 6"/>
    <w:uiPriority w:val="99"/>
    <w:qFormat/>
    <w:tblPr>
      <w:tblCellMar>
        <w:left w:w="0" w:type="dxa"/>
        <w:top w:w="0" w:type="dxa"/>
        <w:right w:w="0" w:type="dxa"/>
        <w:bottom w:w="0" w:type="dxa"/>
      </w:tblCellMar>
    </w:tblPr>
  </w:style>
  <w:style w:type="table" w:styleId="920" w:customStyle="1">
    <w:name w:val="清单表 6 彩色1"/>
    <w:uiPriority w:val="99"/>
    <w:qFormat/>
    <w:tblPr>
      <w:tblCellMar>
        <w:left w:w="0" w:type="dxa"/>
        <w:top w:w="0" w:type="dxa"/>
        <w:right w:w="0" w:type="dxa"/>
        <w:bottom w:w="0" w:type="dxa"/>
      </w:tblCellMar>
    </w:tblPr>
  </w:style>
  <w:style w:type="table" w:styleId="921" w:customStyle="1">
    <w:name w:val="List Table 6 Colorful - Accent 1"/>
    <w:uiPriority w:val="99"/>
    <w:qFormat/>
    <w:tblPr>
      <w:tblCellMar>
        <w:left w:w="0" w:type="dxa"/>
        <w:top w:w="0" w:type="dxa"/>
        <w:right w:w="0" w:type="dxa"/>
        <w:bottom w:w="0" w:type="dxa"/>
      </w:tblCellMar>
    </w:tblPr>
  </w:style>
  <w:style w:type="table" w:styleId="922" w:customStyle="1">
    <w:name w:val="List Table 6 Colorful - Accent 2"/>
    <w:uiPriority w:val="99"/>
    <w:qFormat/>
    <w:tblPr>
      <w:tblCellMar>
        <w:left w:w="0" w:type="dxa"/>
        <w:top w:w="0" w:type="dxa"/>
        <w:right w:w="0" w:type="dxa"/>
        <w:bottom w:w="0" w:type="dxa"/>
      </w:tblCellMar>
    </w:tblPr>
  </w:style>
  <w:style w:type="table" w:styleId="923" w:customStyle="1">
    <w:name w:val="List Table 6 Colorful - Accent 3"/>
    <w:uiPriority w:val="99"/>
    <w:qFormat/>
    <w:tblPr>
      <w:tblCellMar>
        <w:left w:w="0" w:type="dxa"/>
        <w:top w:w="0" w:type="dxa"/>
        <w:right w:w="0" w:type="dxa"/>
        <w:bottom w:w="0" w:type="dxa"/>
      </w:tblCellMar>
    </w:tblPr>
  </w:style>
  <w:style w:type="table" w:styleId="924" w:customStyle="1">
    <w:name w:val="List Table 6 Colorful - Accent 4"/>
    <w:uiPriority w:val="99"/>
    <w:qFormat/>
    <w:tblPr>
      <w:tblCellMar>
        <w:left w:w="0" w:type="dxa"/>
        <w:top w:w="0" w:type="dxa"/>
        <w:right w:w="0" w:type="dxa"/>
        <w:bottom w:w="0" w:type="dxa"/>
      </w:tblCellMar>
    </w:tblPr>
  </w:style>
  <w:style w:type="table" w:styleId="925" w:customStyle="1">
    <w:name w:val="List Table 6 Colorful - Accent 5"/>
    <w:uiPriority w:val="99"/>
    <w:qFormat/>
    <w:tblPr>
      <w:tblCellMar>
        <w:left w:w="0" w:type="dxa"/>
        <w:top w:w="0" w:type="dxa"/>
        <w:right w:w="0" w:type="dxa"/>
        <w:bottom w:w="0" w:type="dxa"/>
      </w:tblCellMar>
    </w:tblPr>
  </w:style>
  <w:style w:type="table" w:styleId="926" w:customStyle="1">
    <w:name w:val="List Table 6 Colorful - Accent 6"/>
    <w:uiPriority w:val="99"/>
    <w:qFormat/>
    <w:tblPr>
      <w:tblCellMar>
        <w:left w:w="0" w:type="dxa"/>
        <w:top w:w="0" w:type="dxa"/>
        <w:right w:w="0" w:type="dxa"/>
        <w:bottom w:w="0" w:type="dxa"/>
      </w:tblCellMar>
    </w:tblPr>
  </w:style>
  <w:style w:type="table" w:styleId="927" w:customStyle="1">
    <w:name w:val="清单表 7 彩色1"/>
    <w:uiPriority w:val="99"/>
    <w:qFormat/>
    <w:tblPr>
      <w:tblCellMar>
        <w:left w:w="0" w:type="dxa"/>
        <w:top w:w="0" w:type="dxa"/>
        <w:right w:w="0" w:type="dxa"/>
        <w:bottom w:w="0" w:type="dxa"/>
      </w:tblCellMar>
    </w:tblPr>
  </w:style>
  <w:style w:type="table" w:styleId="928" w:customStyle="1">
    <w:name w:val="List Table 7 Colorful - Accent 1"/>
    <w:uiPriority w:val="99"/>
    <w:qFormat/>
    <w:tblPr>
      <w:tblCellMar>
        <w:left w:w="0" w:type="dxa"/>
        <w:top w:w="0" w:type="dxa"/>
        <w:right w:w="0" w:type="dxa"/>
        <w:bottom w:w="0" w:type="dxa"/>
      </w:tblCellMar>
    </w:tblPr>
  </w:style>
  <w:style w:type="table" w:styleId="929" w:customStyle="1">
    <w:name w:val="List Table 7 Colorful - Accent 2"/>
    <w:uiPriority w:val="99"/>
    <w:qFormat/>
    <w:tblPr>
      <w:tblCellMar>
        <w:left w:w="0" w:type="dxa"/>
        <w:top w:w="0" w:type="dxa"/>
        <w:right w:w="0" w:type="dxa"/>
        <w:bottom w:w="0" w:type="dxa"/>
      </w:tblCellMar>
    </w:tblPr>
  </w:style>
  <w:style w:type="table" w:styleId="930" w:customStyle="1">
    <w:name w:val="List Table 7 Colorful - Accent 3"/>
    <w:uiPriority w:val="99"/>
    <w:qFormat/>
    <w:tblPr>
      <w:tblCellMar>
        <w:left w:w="0" w:type="dxa"/>
        <w:top w:w="0" w:type="dxa"/>
        <w:right w:w="0" w:type="dxa"/>
        <w:bottom w:w="0" w:type="dxa"/>
      </w:tblCellMar>
    </w:tblPr>
  </w:style>
  <w:style w:type="table" w:styleId="931" w:customStyle="1">
    <w:name w:val="List Table 7 Colorful - Accent 4"/>
    <w:uiPriority w:val="99"/>
    <w:qFormat/>
    <w:tblPr>
      <w:tblCellMar>
        <w:left w:w="0" w:type="dxa"/>
        <w:top w:w="0" w:type="dxa"/>
        <w:right w:w="0" w:type="dxa"/>
        <w:bottom w:w="0" w:type="dxa"/>
      </w:tblCellMar>
    </w:tblPr>
  </w:style>
  <w:style w:type="table" w:styleId="932" w:customStyle="1">
    <w:name w:val="List Table 7 Colorful - Accent 5"/>
    <w:uiPriority w:val="99"/>
    <w:qFormat/>
    <w:tblPr>
      <w:tblCellMar>
        <w:left w:w="0" w:type="dxa"/>
        <w:top w:w="0" w:type="dxa"/>
        <w:right w:w="0" w:type="dxa"/>
        <w:bottom w:w="0" w:type="dxa"/>
      </w:tblCellMar>
    </w:tblPr>
  </w:style>
  <w:style w:type="table" w:styleId="933" w:customStyle="1">
    <w:name w:val="List Table 7 Colorful - Accent 6"/>
    <w:uiPriority w:val="99"/>
    <w:qFormat/>
    <w:tblPr>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ned - Accent 1"/>
    <w:uiPriority w:val="99"/>
    <w:qFormat/>
    <w:rPr>
      <w:color w:val="404040"/>
    </w:rPr>
    <w:tblPr>
      <w:tblCellMar>
        <w:left w:w="0" w:type="dxa"/>
        <w:top w:w="0" w:type="dxa"/>
        <w:right w:w="0" w:type="dxa"/>
        <w:bottom w:w="0" w:type="dxa"/>
      </w:tblCellMar>
    </w:tblPr>
  </w:style>
  <w:style w:type="table" w:styleId="936" w:customStyle="1">
    <w:name w:val="Lined - Accent 2"/>
    <w:uiPriority w:val="99"/>
    <w:qFormat/>
    <w:rPr>
      <w:color w:val="404040"/>
    </w:rPr>
    <w:tblPr>
      <w:tblCellMar>
        <w:left w:w="0" w:type="dxa"/>
        <w:top w:w="0" w:type="dxa"/>
        <w:right w:w="0" w:type="dxa"/>
        <w:bottom w:w="0" w:type="dxa"/>
      </w:tblCellMar>
    </w:tblPr>
  </w:style>
  <w:style w:type="table" w:styleId="937" w:customStyle="1">
    <w:name w:val="Lined - Accent 3"/>
    <w:uiPriority w:val="99"/>
    <w:qFormat/>
    <w:rPr>
      <w:color w:val="404040"/>
    </w:rPr>
    <w:tblPr>
      <w:tblCellMar>
        <w:left w:w="0" w:type="dxa"/>
        <w:top w:w="0" w:type="dxa"/>
        <w:right w:w="0" w:type="dxa"/>
        <w:bottom w:w="0" w:type="dxa"/>
      </w:tblCellMar>
    </w:tblPr>
  </w:style>
  <w:style w:type="table" w:styleId="938" w:customStyle="1">
    <w:name w:val="Lined - Accent 4"/>
    <w:uiPriority w:val="99"/>
    <w:qFormat/>
    <w:rPr>
      <w:color w:val="404040"/>
    </w:rPr>
    <w:tblPr>
      <w:tblCellMar>
        <w:left w:w="0" w:type="dxa"/>
        <w:top w:w="0" w:type="dxa"/>
        <w:right w:w="0" w:type="dxa"/>
        <w:bottom w:w="0" w:type="dxa"/>
      </w:tblCellMar>
    </w:tblPr>
  </w:style>
  <w:style w:type="table" w:styleId="939" w:customStyle="1">
    <w:name w:val="Lined - Accent 5"/>
    <w:uiPriority w:val="99"/>
    <w:qFormat/>
    <w:rPr>
      <w:color w:val="404040"/>
    </w:rPr>
    <w:tblPr>
      <w:tblCellMar>
        <w:left w:w="0" w:type="dxa"/>
        <w:top w:w="0" w:type="dxa"/>
        <w:right w:w="0" w:type="dxa"/>
        <w:bottom w:w="0" w:type="dxa"/>
      </w:tblCellMar>
    </w:tblPr>
  </w:style>
  <w:style w:type="table" w:styleId="940" w:customStyle="1">
    <w:name w:val="Lined - Accent 6"/>
    <w:uiPriority w:val="99"/>
    <w:qFormat/>
    <w:rPr>
      <w:color w:val="404040"/>
    </w:rPr>
    <w:tblPr>
      <w:tblCellMar>
        <w:left w:w="0" w:type="dxa"/>
        <w:top w:w="0" w:type="dxa"/>
        <w:right w:w="0" w:type="dxa"/>
        <w:bottom w:w="0" w:type="dxa"/>
      </w:tblCellMar>
    </w:tblPr>
  </w:style>
  <w:style w:type="table" w:styleId="941" w:customStyle="1">
    <w:name w:val="Bordered &amp; Lined - Accent"/>
    <w:uiPriority w:val="99"/>
    <w:qFormat/>
    <w:rPr>
      <w:color w:val="404040"/>
    </w:rPr>
    <w:tblPr>
      <w:tblCellMar>
        <w:left w:w="0" w:type="dxa"/>
        <w:top w:w="0" w:type="dxa"/>
        <w:right w:w="0" w:type="dxa"/>
        <w:bottom w:w="0" w:type="dxa"/>
      </w:tblCellMar>
    </w:tblPr>
  </w:style>
  <w:style w:type="table" w:styleId="942" w:customStyle="1">
    <w:name w:val="Bordered &amp; Lined - Accent 1"/>
    <w:uiPriority w:val="99"/>
    <w:qFormat/>
    <w:rPr>
      <w:color w:val="404040"/>
    </w:rPr>
    <w:tblPr>
      <w:tblCellMar>
        <w:left w:w="0" w:type="dxa"/>
        <w:top w:w="0" w:type="dxa"/>
        <w:right w:w="0" w:type="dxa"/>
        <w:bottom w:w="0" w:type="dxa"/>
      </w:tblCellMar>
    </w:tblPr>
  </w:style>
  <w:style w:type="table" w:styleId="943" w:customStyle="1">
    <w:name w:val="Bordered &amp; Lined - Accent 2"/>
    <w:uiPriority w:val="99"/>
    <w:qFormat/>
    <w:rPr>
      <w:color w:val="404040"/>
    </w:rPr>
    <w:tblPr>
      <w:tblCellMar>
        <w:left w:w="0" w:type="dxa"/>
        <w:top w:w="0" w:type="dxa"/>
        <w:right w:w="0" w:type="dxa"/>
        <w:bottom w:w="0" w:type="dxa"/>
      </w:tblCellMar>
    </w:tblPr>
  </w:style>
  <w:style w:type="table" w:styleId="944" w:customStyle="1">
    <w:name w:val="Bordered &amp; Lined - Accent 3"/>
    <w:uiPriority w:val="99"/>
    <w:qFormat/>
    <w:rPr>
      <w:color w:val="404040"/>
    </w:rPr>
    <w:tblPr>
      <w:tblCellMar>
        <w:left w:w="0" w:type="dxa"/>
        <w:top w:w="0" w:type="dxa"/>
        <w:right w:w="0" w:type="dxa"/>
        <w:bottom w:w="0" w:type="dxa"/>
      </w:tblCellMar>
    </w:tblPr>
  </w:style>
  <w:style w:type="table" w:styleId="945" w:customStyle="1">
    <w:name w:val="Bordered &amp; Lined - Accent 4"/>
    <w:uiPriority w:val="99"/>
    <w:qFormat/>
    <w:rPr>
      <w:color w:val="404040"/>
    </w:rPr>
    <w:tblPr>
      <w:tblCellMar>
        <w:left w:w="0" w:type="dxa"/>
        <w:top w:w="0" w:type="dxa"/>
        <w:right w:w="0" w:type="dxa"/>
        <w:bottom w:w="0" w:type="dxa"/>
      </w:tblCellMar>
    </w:tblPr>
  </w:style>
  <w:style w:type="table" w:styleId="946" w:customStyle="1">
    <w:name w:val="Bordered &amp; Lined - Accent 5"/>
    <w:uiPriority w:val="99"/>
    <w:qFormat/>
    <w:rPr>
      <w:color w:val="404040"/>
    </w:rPr>
    <w:tblPr>
      <w:tblCellMar>
        <w:left w:w="0" w:type="dxa"/>
        <w:top w:w="0" w:type="dxa"/>
        <w:right w:w="0" w:type="dxa"/>
        <w:bottom w:w="0" w:type="dxa"/>
      </w:tblCellMar>
    </w:tblPr>
  </w:style>
  <w:style w:type="table" w:styleId="947" w:customStyle="1">
    <w:name w:val="Bordered &amp; Lined - Accent 6"/>
    <w:uiPriority w:val="99"/>
    <w:qFormat/>
    <w:rPr>
      <w:color w:val="404040"/>
    </w:rPr>
    <w:tblPr>
      <w:tblCellMar>
        <w:left w:w="0" w:type="dxa"/>
        <w:top w:w="0" w:type="dxa"/>
        <w:right w:w="0" w:type="dxa"/>
        <w:bottom w:w="0" w:type="dxa"/>
      </w:tblCellMar>
    </w:tblPr>
  </w:style>
  <w:style w:type="table" w:styleId="948" w:customStyle="1">
    <w:name w:val="Bordered"/>
    <w:uiPriority w:val="99"/>
    <w:qFormat/>
    <w:tblPr>
      <w:tblCellMar>
        <w:left w:w="0" w:type="dxa"/>
        <w:top w:w="0" w:type="dxa"/>
        <w:right w:w="0" w:type="dxa"/>
        <w:bottom w:w="0" w:type="dxa"/>
      </w:tblCellMar>
    </w:tblPr>
  </w:style>
  <w:style w:type="table" w:styleId="949" w:customStyle="1">
    <w:name w:val="Bordered - Accent 1"/>
    <w:uiPriority w:val="99"/>
    <w:qFormat/>
    <w:tblPr>
      <w:tblCellMar>
        <w:left w:w="0" w:type="dxa"/>
        <w:top w:w="0" w:type="dxa"/>
        <w:right w:w="0" w:type="dxa"/>
        <w:bottom w:w="0" w:type="dxa"/>
      </w:tblCellMar>
    </w:tblPr>
  </w:style>
  <w:style w:type="table" w:styleId="950" w:customStyle="1">
    <w:name w:val="Bordered - Accent 2"/>
    <w:uiPriority w:val="99"/>
    <w:qFormat/>
    <w:tblPr>
      <w:tblCellMar>
        <w:left w:w="0" w:type="dxa"/>
        <w:top w:w="0" w:type="dxa"/>
        <w:right w:w="0" w:type="dxa"/>
        <w:bottom w:w="0" w:type="dxa"/>
      </w:tblCellMar>
    </w:tblPr>
  </w:style>
  <w:style w:type="table" w:styleId="951" w:customStyle="1">
    <w:name w:val="Bordered - Accent 3"/>
    <w:uiPriority w:val="99"/>
    <w:qFormat/>
    <w:tblPr>
      <w:tblCellMar>
        <w:left w:w="0" w:type="dxa"/>
        <w:top w:w="0" w:type="dxa"/>
        <w:right w:w="0" w:type="dxa"/>
        <w:bottom w:w="0" w:type="dxa"/>
      </w:tblCellMar>
    </w:tblPr>
  </w:style>
  <w:style w:type="table" w:styleId="952" w:customStyle="1">
    <w:name w:val="Bordered - Accent 4"/>
    <w:uiPriority w:val="99"/>
    <w:qFormat/>
    <w:tblPr>
      <w:tblCellMar>
        <w:left w:w="0" w:type="dxa"/>
        <w:top w:w="0" w:type="dxa"/>
        <w:right w:w="0" w:type="dxa"/>
        <w:bottom w:w="0" w:type="dxa"/>
      </w:tblCellMar>
    </w:tblPr>
  </w:style>
  <w:style w:type="table" w:styleId="953" w:customStyle="1">
    <w:name w:val="Bordered - Accent 5"/>
    <w:uiPriority w:val="99"/>
    <w:qFormat/>
    <w:tblPr>
      <w:tblCellMar>
        <w:left w:w="0" w:type="dxa"/>
        <w:top w:w="0" w:type="dxa"/>
        <w:right w:w="0" w:type="dxa"/>
        <w:bottom w:w="0" w:type="dxa"/>
      </w:tblCellMar>
    </w:tblPr>
  </w:style>
  <w:style w:type="table" w:styleId="954" w:customStyle="1">
    <w:name w:val="Bordered - Accent 6"/>
    <w:uiPriority w:val="99"/>
    <w:qFormat/>
    <w:tblPr>
      <w:tblCellMar>
        <w:left w:w="0" w:type="dxa"/>
        <w:top w:w="0" w:type="dxa"/>
        <w:right w:w="0" w:type="dxa"/>
        <w:bottom w:w="0" w:type="dxa"/>
      </w:tblCellMar>
    </w:tblPr>
  </w:style>
  <w:style w:type="paragraph" w:styleId="955" w:customStyle="1">
    <w:name w:val="TOC 标题11"/>
    <w:uiPriority w:val="39"/>
    <w:unhideWhenUsed/>
    <w:qFormat/>
  </w:style>
  <w:style w:type="paragraph" w:styleId="956" w:customStyle="1">
    <w:name w:val="标题 11"/>
    <w:basedOn w:val="728"/>
    <w:next w:val="728"/>
    <w:link w:val="957"/>
    <w:qFormat/>
    <w:pPr>
      <w:keepLines/>
      <w:keepNext/>
      <w:spacing w:before="340" w:after="330" w:line="578" w:lineRule="auto"/>
      <w:outlineLvl w:val="0"/>
    </w:pPr>
    <w:rPr>
      <w:b/>
      <w:bCs/>
      <w:sz w:val="44"/>
      <w:szCs w:val="44"/>
    </w:rPr>
  </w:style>
  <w:style w:type="character" w:styleId="957" w:customStyle="1">
    <w:name w:val="标题 1 字符"/>
    <w:link w:val="956"/>
    <w:qFormat/>
    <w:rPr>
      <w:rFonts w:ascii="Times New Roman" w:hAnsi="Times New Roman" w:eastAsia="宋体" w:cs="Times New Roman"/>
      <w:b/>
      <w:bCs/>
      <w:sz w:val="44"/>
      <w:szCs w:val="44"/>
    </w:rPr>
  </w:style>
  <w:style w:type="paragraph" w:styleId="958" w:customStyle="1">
    <w:name w:val="标题 21"/>
    <w:basedOn w:val="728"/>
    <w:next w:val="728"/>
    <w:link w:val="959"/>
    <w:qFormat/>
    <w:pPr>
      <w:keepLines/>
      <w:keepNext/>
      <w:spacing w:before="260" w:after="260" w:line="416" w:lineRule="auto"/>
      <w:outlineLvl w:val="1"/>
    </w:pPr>
    <w:rPr>
      <w:rFonts w:ascii="Arial" w:hAnsi="Arial" w:eastAsia="黑体"/>
      <w:b/>
      <w:bCs/>
      <w:sz w:val="32"/>
      <w:szCs w:val="32"/>
    </w:rPr>
  </w:style>
  <w:style w:type="character" w:styleId="959" w:customStyle="1">
    <w:name w:val="标题 2 字符"/>
    <w:link w:val="958"/>
    <w:qFormat/>
    <w:rPr>
      <w:rFonts w:ascii="Arial" w:hAnsi="Arial" w:eastAsia="黑体" w:cs="Times New Roman"/>
      <w:b/>
      <w:bCs/>
      <w:sz w:val="32"/>
      <w:szCs w:val="32"/>
    </w:rPr>
  </w:style>
  <w:style w:type="paragraph" w:styleId="960" w:customStyle="1">
    <w:name w:val="标题 31"/>
    <w:basedOn w:val="728"/>
    <w:next w:val="728"/>
    <w:link w:val="961"/>
    <w:qFormat/>
    <w:pPr>
      <w:keepLines/>
      <w:keepNext/>
      <w:spacing w:before="260" w:after="260" w:line="416" w:lineRule="auto"/>
      <w:outlineLvl w:val="2"/>
    </w:pPr>
    <w:rPr>
      <w:b/>
      <w:bCs/>
      <w:sz w:val="32"/>
      <w:szCs w:val="32"/>
    </w:rPr>
  </w:style>
  <w:style w:type="character" w:styleId="961" w:customStyle="1">
    <w:name w:val="标题 3 字符"/>
    <w:link w:val="960"/>
    <w:qFormat/>
    <w:rPr>
      <w:rFonts w:ascii="Times New Roman" w:hAnsi="Times New Roman" w:eastAsia="宋体" w:cs="Times New Roman"/>
      <w:b/>
      <w:bCs/>
      <w:sz w:val="32"/>
      <w:szCs w:val="32"/>
    </w:rPr>
  </w:style>
  <w:style w:type="paragraph" w:styleId="962" w:customStyle="1">
    <w:name w:val="标题 41"/>
    <w:basedOn w:val="728"/>
    <w:next w:val="728"/>
    <w:link w:val="963"/>
    <w:qFormat/>
    <w:pPr>
      <w:jc w:val="center"/>
      <w:keepNext/>
      <w:outlineLvl w:val="3"/>
    </w:pPr>
    <w:rPr>
      <w:rFonts w:eastAsia="新宋体"/>
      <w:sz w:val="30"/>
      <w:szCs w:val="21"/>
    </w:rPr>
  </w:style>
  <w:style w:type="character" w:styleId="963" w:customStyle="1">
    <w:name w:val="标题 4 字符"/>
    <w:link w:val="962"/>
    <w:qFormat/>
    <w:rPr>
      <w:rFonts w:ascii="Times New Roman" w:hAnsi="Times New Roman" w:eastAsia="新宋体" w:cs="Times New Roman"/>
      <w:sz w:val="30"/>
      <w:szCs w:val="21"/>
    </w:rPr>
  </w:style>
  <w:style w:type="paragraph" w:styleId="964" w:customStyle="1">
    <w:name w:val="标题 51"/>
    <w:basedOn w:val="728"/>
    <w:next w:val="728"/>
    <w:link w:val="965"/>
    <w:qFormat/>
    <w:pPr>
      <w:keepLines/>
      <w:keepNext/>
      <w:spacing w:before="280" w:after="290" w:line="376" w:lineRule="auto"/>
      <w:outlineLvl w:val="4"/>
    </w:pPr>
    <w:rPr>
      <w:b/>
      <w:bCs/>
      <w:sz w:val="28"/>
      <w:szCs w:val="28"/>
    </w:rPr>
  </w:style>
  <w:style w:type="character" w:styleId="965" w:customStyle="1">
    <w:name w:val="标题 5 字符"/>
    <w:link w:val="964"/>
    <w:qFormat/>
    <w:rPr>
      <w:rFonts w:ascii="Times New Roman" w:hAnsi="Times New Roman" w:eastAsia="宋体" w:cs="Times New Roman"/>
      <w:b/>
      <w:bCs/>
      <w:sz w:val="28"/>
      <w:szCs w:val="28"/>
    </w:rPr>
  </w:style>
  <w:style w:type="paragraph" w:styleId="966" w:customStyle="1">
    <w:name w:val="标题 61"/>
    <w:basedOn w:val="728"/>
    <w:next w:val="967"/>
    <w:link w:val="968"/>
    <w:qFormat/>
    <w:pPr>
      <w:jc w:val="center"/>
      <w:keepNext/>
      <w:outlineLvl w:val="5"/>
    </w:pPr>
    <w:rPr>
      <w:b/>
      <w:sz w:val="44"/>
      <w:szCs w:val="20"/>
    </w:rPr>
  </w:style>
  <w:style w:type="paragraph" w:styleId="967" w:customStyle="1">
    <w:name w:val="正文缩进1"/>
    <w:basedOn w:val="728"/>
    <w:link w:val="969"/>
    <w:qFormat/>
    <w:pPr>
      <w:ind w:firstLine="420"/>
    </w:pPr>
    <w:rPr>
      <w:sz w:val="20"/>
      <w:szCs w:val="20"/>
    </w:rPr>
  </w:style>
  <w:style w:type="character" w:styleId="968" w:customStyle="1">
    <w:name w:val="标题 6 字符"/>
    <w:link w:val="966"/>
    <w:qFormat/>
    <w:rPr>
      <w:rFonts w:ascii="Times New Roman" w:hAnsi="Times New Roman" w:eastAsia="宋体" w:cs="Times New Roman"/>
      <w:b/>
      <w:sz w:val="44"/>
      <w:szCs w:val="20"/>
    </w:rPr>
  </w:style>
  <w:style w:type="character" w:styleId="969" w:customStyle="1">
    <w:name w:val="正文缩进 字符"/>
    <w:link w:val="967"/>
    <w:qFormat/>
    <w:rPr>
      <w:rFonts w:ascii="Times New Roman" w:hAnsi="Times New Roman" w:eastAsia="宋体" w:cs="Times New Roman"/>
      <w:sz w:val="20"/>
      <w:szCs w:val="20"/>
    </w:rPr>
  </w:style>
  <w:style w:type="paragraph" w:styleId="970" w:customStyle="1">
    <w:name w:val="标题 71"/>
    <w:basedOn w:val="728"/>
    <w:next w:val="728"/>
    <w:link w:val="971"/>
    <w:qFormat/>
    <w:pPr>
      <w:keepLines/>
      <w:keepNext/>
      <w:spacing w:before="240" w:after="64" w:line="320" w:lineRule="auto"/>
      <w:outlineLvl w:val="6"/>
    </w:pPr>
    <w:rPr>
      <w:b/>
      <w:bCs/>
      <w:sz w:val="24"/>
    </w:rPr>
  </w:style>
  <w:style w:type="character" w:styleId="971" w:customStyle="1">
    <w:name w:val="标题 7 字符"/>
    <w:link w:val="970"/>
    <w:qFormat/>
    <w:rPr>
      <w:rFonts w:ascii="Times New Roman" w:hAnsi="Times New Roman" w:eastAsia="宋体" w:cs="Times New Roman"/>
      <w:b/>
      <w:bCs/>
      <w:sz w:val="24"/>
      <w:szCs w:val="24"/>
    </w:rPr>
  </w:style>
  <w:style w:type="paragraph" w:styleId="972" w:customStyle="1">
    <w:name w:val="标题 81"/>
    <w:basedOn w:val="728"/>
    <w:next w:val="728"/>
    <w:link w:val="973"/>
    <w:qFormat/>
    <w:pPr>
      <w:keepLines/>
      <w:keepNext/>
      <w:spacing w:before="240" w:after="64" w:line="320" w:lineRule="auto"/>
      <w:outlineLvl w:val="7"/>
    </w:pPr>
    <w:rPr>
      <w:rFonts w:ascii="Arial" w:hAnsi="Arial" w:eastAsia="黑体"/>
      <w:sz w:val="24"/>
    </w:rPr>
  </w:style>
  <w:style w:type="character" w:styleId="973" w:customStyle="1">
    <w:name w:val="标题 8 字符"/>
    <w:link w:val="972"/>
    <w:qFormat/>
    <w:rPr>
      <w:rFonts w:ascii="Arial" w:hAnsi="Arial" w:eastAsia="黑体" w:cs="Times New Roman"/>
      <w:sz w:val="24"/>
      <w:szCs w:val="24"/>
    </w:rPr>
  </w:style>
  <w:style w:type="paragraph" w:styleId="974" w:customStyle="1">
    <w:name w:val="标题 91"/>
    <w:basedOn w:val="728"/>
    <w:next w:val="728"/>
    <w:link w:val="975"/>
    <w:qFormat/>
    <w:pPr>
      <w:keepLines/>
      <w:keepNext/>
      <w:spacing w:before="240" w:after="64" w:line="320" w:lineRule="auto"/>
      <w:outlineLvl w:val="8"/>
    </w:pPr>
    <w:rPr>
      <w:rFonts w:ascii="Arial" w:hAnsi="Arial" w:eastAsia="黑体"/>
      <w:sz w:val="24"/>
      <w:szCs w:val="21"/>
    </w:rPr>
  </w:style>
  <w:style w:type="character" w:styleId="975" w:customStyle="1">
    <w:name w:val="标题 9 字符"/>
    <w:link w:val="974"/>
    <w:qFormat/>
    <w:rPr>
      <w:rFonts w:ascii="Arial" w:hAnsi="Arial" w:eastAsia="黑体" w:cs="Times New Roman"/>
      <w:sz w:val="24"/>
      <w:szCs w:val="21"/>
    </w:rPr>
  </w:style>
  <w:style w:type="character" w:styleId="976" w:customStyle="1">
    <w:name w:val="默认段落字体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paragraph" w:styleId="978" w:customStyle="1">
    <w:name w:val="文档结构图1"/>
    <w:basedOn w:val="728"/>
    <w:link w:val="979"/>
    <w:semiHidden/>
    <w:qFormat/>
    <w:pPr>
      <w:shd w:val="clear" w:color="auto" w:fill="000080"/>
    </w:pPr>
    <w:rPr>
      <w:sz w:val="20"/>
    </w:rPr>
  </w:style>
  <w:style w:type="character" w:styleId="979" w:customStyle="1">
    <w:name w:val="文档结构图 字符"/>
    <w:link w:val="978"/>
    <w:semiHidden/>
    <w:qFormat/>
    <w:rPr>
      <w:szCs w:val="24"/>
      <w:shd w:val="clear" w:color="auto" w:fill="000080"/>
    </w:rPr>
  </w:style>
  <w:style w:type="paragraph" w:styleId="980" w:customStyle="1">
    <w:name w:val="正文文本 31"/>
    <w:basedOn w:val="728"/>
    <w:link w:val="981"/>
    <w:qFormat/>
    <w:pPr>
      <w:spacing w:after="120"/>
    </w:pPr>
    <w:rPr>
      <w:sz w:val="16"/>
      <w:szCs w:val="16"/>
    </w:rPr>
  </w:style>
  <w:style w:type="character" w:styleId="981" w:customStyle="1">
    <w:name w:val="正文文本 3 字符"/>
    <w:link w:val="980"/>
    <w:qFormat/>
    <w:rPr>
      <w:rFonts w:ascii="Times New Roman" w:hAnsi="Times New Roman" w:eastAsia="宋体" w:cs="Times New Roman"/>
      <w:sz w:val="16"/>
      <w:szCs w:val="16"/>
    </w:rPr>
  </w:style>
  <w:style w:type="paragraph" w:styleId="982" w:customStyle="1">
    <w:name w:val="正文文本1"/>
    <w:basedOn w:val="728"/>
    <w:link w:val="983"/>
    <w:qFormat/>
    <w:rPr>
      <w:rFonts w:ascii="仿宋_GB2312" w:eastAsia="仿宋_GB2312"/>
      <w:sz w:val="24"/>
      <w:szCs w:val="20"/>
    </w:rPr>
  </w:style>
  <w:style w:type="character" w:styleId="983" w:customStyle="1">
    <w:name w:val="正文文本 字符"/>
    <w:link w:val="982"/>
    <w:qFormat/>
    <w:rPr>
      <w:rFonts w:ascii="仿宋_GB2312" w:hAnsi="Times New Roman" w:eastAsia="仿宋_GB2312" w:cs="Times New Roman"/>
      <w:sz w:val="24"/>
      <w:szCs w:val="20"/>
    </w:rPr>
  </w:style>
  <w:style w:type="paragraph" w:styleId="984" w:customStyle="1">
    <w:name w:val="正文文本 21"/>
    <w:basedOn w:val="728"/>
    <w:next w:val="982"/>
    <w:link w:val="985"/>
    <w:qFormat/>
    <w:rPr>
      <w:b/>
      <w:bCs/>
      <w:sz w:val="18"/>
    </w:rPr>
  </w:style>
  <w:style w:type="character" w:styleId="985" w:customStyle="1">
    <w:name w:val="正文文本 2 字符"/>
    <w:link w:val="984"/>
    <w:qFormat/>
    <w:rPr>
      <w:rFonts w:ascii="Times New Roman" w:hAnsi="Times New Roman" w:eastAsia="宋体" w:cs="Times New Roman"/>
      <w:b/>
      <w:bCs/>
      <w:sz w:val="18"/>
      <w:szCs w:val="24"/>
    </w:rPr>
  </w:style>
  <w:style w:type="paragraph" w:styleId="986" w:customStyle="1">
    <w:name w:val="正文文本缩进1"/>
    <w:basedOn w:val="728"/>
    <w:next w:val="987"/>
    <w:link w:val="988"/>
    <w:qFormat/>
    <w:pPr>
      <w:ind w:left="765"/>
    </w:pPr>
    <w:rPr>
      <w:rFonts w:ascii="仿宋_GB2312" w:eastAsia="仿宋_GB2312"/>
      <w:sz w:val="28"/>
      <w:szCs w:val="20"/>
    </w:rPr>
  </w:style>
  <w:style w:type="paragraph" w:styleId="987" w:customStyle="1">
    <w:name w:val="寄信人地址1"/>
    <w:basedOn w:val="728"/>
    <w:uiPriority w:val="99"/>
    <w:unhideWhenUsed/>
    <w:qFormat/>
    <w:rPr>
      <w:rFonts w:ascii="Arial" w:hAnsi="Arial"/>
    </w:rPr>
  </w:style>
  <w:style w:type="character" w:styleId="988" w:customStyle="1">
    <w:name w:val="正文文本缩进 字符"/>
    <w:link w:val="986"/>
    <w:qFormat/>
    <w:rPr>
      <w:rFonts w:ascii="仿宋_GB2312" w:hAnsi="Times New Roman" w:eastAsia="仿宋_GB2312" w:cs="Times New Roman"/>
      <w:sz w:val="28"/>
      <w:szCs w:val="20"/>
    </w:rPr>
  </w:style>
  <w:style w:type="paragraph" w:styleId="989" w:customStyle="1">
    <w:name w:val="纯文本1"/>
    <w:basedOn w:val="728"/>
    <w:link w:val="990"/>
    <w:qFormat/>
    <w:rPr>
      <w:rFonts w:ascii="宋体" w:hAnsi="Courier New"/>
      <w:sz w:val="20"/>
      <w:szCs w:val="21"/>
    </w:rPr>
  </w:style>
  <w:style w:type="character" w:styleId="990" w:customStyle="1">
    <w:name w:val="纯文本 字符"/>
    <w:link w:val="989"/>
    <w:qFormat/>
    <w:rPr>
      <w:rFonts w:ascii="宋体" w:hAnsi="Courier New" w:eastAsia="宋体" w:cs="Courier New"/>
      <w:szCs w:val="21"/>
    </w:rPr>
  </w:style>
  <w:style w:type="paragraph" w:styleId="991" w:customStyle="1">
    <w:name w:val="日期1"/>
    <w:basedOn w:val="728"/>
    <w:next w:val="728"/>
    <w:link w:val="992"/>
    <w:qFormat/>
    <w:rPr>
      <w:sz w:val="24"/>
      <w:szCs w:val="20"/>
    </w:rPr>
  </w:style>
  <w:style w:type="character" w:styleId="992" w:customStyle="1">
    <w:name w:val="日期 字符"/>
    <w:link w:val="991"/>
    <w:qFormat/>
    <w:rPr>
      <w:rFonts w:ascii="Times New Roman" w:hAnsi="Times New Roman" w:eastAsia="宋体" w:cs="Times New Roman"/>
      <w:sz w:val="24"/>
      <w:szCs w:val="20"/>
    </w:rPr>
  </w:style>
  <w:style w:type="paragraph" w:styleId="993" w:customStyle="1">
    <w:name w:val="正文文本缩进 21"/>
    <w:basedOn w:val="728"/>
    <w:link w:val="994"/>
    <w:qFormat/>
    <w:pPr>
      <w:ind w:firstLine="560"/>
      <w:spacing w:line="500" w:lineRule="exact"/>
    </w:pPr>
    <w:rPr>
      <w:rFonts w:eastAsia="仿宋_GB2312"/>
      <w:sz w:val="28"/>
      <w:szCs w:val="20"/>
    </w:rPr>
  </w:style>
  <w:style w:type="character" w:styleId="994" w:customStyle="1">
    <w:name w:val="正文文本缩进 2 字符"/>
    <w:link w:val="993"/>
    <w:qFormat/>
    <w:rPr>
      <w:rFonts w:ascii="Times New Roman" w:hAnsi="Times New Roman" w:eastAsia="仿宋_GB2312" w:cs="Times New Roman"/>
      <w:sz w:val="28"/>
      <w:szCs w:val="20"/>
    </w:rPr>
  </w:style>
  <w:style w:type="paragraph" w:styleId="995" w:customStyle="1">
    <w:name w:val="批注框文本1"/>
    <w:basedOn w:val="728"/>
    <w:link w:val="996"/>
    <w:semiHidden/>
    <w:qFormat/>
    <w:rPr>
      <w:sz w:val="18"/>
      <w:szCs w:val="18"/>
    </w:rPr>
  </w:style>
  <w:style w:type="character" w:styleId="996" w:customStyle="1">
    <w:name w:val="批注框文本 字符"/>
    <w:link w:val="995"/>
    <w:semiHidden/>
    <w:qFormat/>
    <w:rPr>
      <w:sz w:val="18"/>
      <w:szCs w:val="18"/>
    </w:rPr>
  </w:style>
  <w:style w:type="paragraph" w:styleId="997" w:customStyle="1">
    <w:name w:val="页脚1"/>
    <w:basedOn w:val="728"/>
    <w:link w:val="998"/>
    <w:uiPriority w:val="99"/>
    <w:qFormat/>
    <w:pPr>
      <w:jc w:val="left"/>
      <w:tabs>
        <w:tab w:val="center" w:pos="4153" w:leader="none"/>
        <w:tab w:val="right" w:pos="8306" w:leader="none"/>
      </w:tabs>
    </w:pPr>
    <w:rPr>
      <w:sz w:val="18"/>
      <w:szCs w:val="20"/>
    </w:rPr>
  </w:style>
  <w:style w:type="character" w:styleId="998" w:customStyle="1">
    <w:name w:val="页脚 字符"/>
    <w:link w:val="997"/>
    <w:uiPriority w:val="99"/>
    <w:qFormat/>
    <w:rPr>
      <w:rFonts w:ascii="Times New Roman" w:hAnsi="Times New Roman" w:eastAsia="宋体" w:cs="Times New Roman"/>
      <w:sz w:val="18"/>
      <w:szCs w:val="20"/>
    </w:rPr>
  </w:style>
  <w:style w:type="paragraph" w:styleId="999" w:customStyle="1">
    <w:name w:val="页眉1"/>
    <w:basedOn w:val="728"/>
    <w:link w:val="100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字符"/>
    <w:link w:val="999"/>
    <w:qFormat/>
    <w:rPr>
      <w:rFonts w:ascii="Times New Roman" w:hAnsi="Times New Roman" w:eastAsia="宋体" w:cs="Times New Roman"/>
      <w:sz w:val="18"/>
      <w:szCs w:val="18"/>
    </w:rPr>
  </w:style>
  <w:style w:type="paragraph" w:styleId="1001" w:customStyle="1">
    <w:name w:val="目录 11"/>
    <w:basedOn w:val="728"/>
    <w:next w:val="728"/>
    <w:semiHidden/>
    <w:qFormat/>
    <w:rPr>
      <w:sz w:val="24"/>
    </w:rPr>
  </w:style>
  <w:style w:type="paragraph" w:styleId="1002" w:customStyle="1">
    <w:name w:val="列表1"/>
    <w:basedOn w:val="728"/>
    <w:qFormat/>
    <w:pPr>
      <w:ind w:left="200" w:hanging="200"/>
    </w:pPr>
  </w:style>
  <w:style w:type="paragraph" w:styleId="1003" w:customStyle="1">
    <w:name w:val="脚注文本1"/>
    <w:basedOn w:val="728"/>
    <w:uiPriority w:val="99"/>
    <w:unhideWhenUsed/>
    <w:qFormat/>
    <w:pPr>
      <w:jc w:val="left"/>
    </w:pPr>
    <w:rPr>
      <w:sz w:val="18"/>
      <w:szCs w:val="18"/>
    </w:rPr>
  </w:style>
  <w:style w:type="paragraph" w:styleId="1004" w:customStyle="1">
    <w:name w:val="正文文本缩进 31"/>
    <w:basedOn w:val="728"/>
    <w:link w:val="1005"/>
    <w:qFormat/>
    <w:pPr>
      <w:ind w:left="420"/>
      <w:spacing w:after="120"/>
    </w:pPr>
    <w:rPr>
      <w:sz w:val="16"/>
      <w:szCs w:val="16"/>
    </w:rPr>
  </w:style>
  <w:style w:type="character" w:styleId="1005" w:customStyle="1">
    <w:name w:val="正文文本缩进 3 字符"/>
    <w:link w:val="1004"/>
    <w:qFormat/>
    <w:rPr>
      <w:rFonts w:ascii="Times New Roman" w:hAnsi="Times New Roman" w:eastAsia="宋体" w:cs="Times New Roman"/>
      <w:sz w:val="16"/>
      <w:szCs w:val="16"/>
    </w:rPr>
  </w:style>
  <w:style w:type="paragraph" w:styleId="1006" w:customStyle="1">
    <w:name w:val="普通(网站)1"/>
    <w:basedOn w:val="728"/>
    <w:qFormat/>
    <w:pPr>
      <w:jc w:val="left"/>
      <w:spacing w:before="100" w:beforeAutospacing="1" w:after="100" w:afterAutospacing="1"/>
      <w:widowControl/>
    </w:pPr>
    <w:rPr>
      <w:rFonts w:ascii="宋体" w:hAnsi="宋体"/>
      <w:color w:val="000000"/>
      <w:sz w:val="24"/>
    </w:rPr>
  </w:style>
  <w:style w:type="paragraph" w:styleId="1007" w:customStyle="1">
    <w:name w:val="正文首行缩进1"/>
    <w:basedOn w:val="1008"/>
    <w:link w:val="1009"/>
    <w:qFormat/>
    <w:pPr>
      <w:ind w:firstLine="420"/>
      <w:spacing w:after="120"/>
    </w:pPr>
    <w:rPr>
      <w:rFonts w:ascii="Times New Roman" w:hAnsi="Times New Roman" w:eastAsia="宋体"/>
      <w:sz w:val="24"/>
      <w:szCs w:val="24"/>
    </w:rPr>
  </w:style>
  <w:style w:type="paragraph" w:styleId="1008" w:customStyle="1">
    <w:name w:val="正文文本11"/>
    <w:basedOn w:val="728"/>
    <w:uiPriority w:val="99"/>
    <w:qFormat/>
    <w:rPr>
      <w:rFonts w:ascii="楷体_GB2312" w:hAnsi="Arial" w:eastAsia="楷体_GB2312"/>
      <w:sz w:val="28"/>
      <w:szCs w:val="20"/>
    </w:rPr>
  </w:style>
  <w:style w:type="character" w:styleId="1009" w:customStyle="1">
    <w:name w:val="正文首行缩进 字符"/>
    <w:link w:val="1007"/>
    <w:qFormat/>
    <w:rPr>
      <w:rFonts w:ascii="Times New Roman" w:hAnsi="Times New Roman" w:eastAsia="宋体" w:cs="Times New Roman"/>
      <w:sz w:val="24"/>
      <w:szCs w:val="24"/>
    </w:rPr>
  </w:style>
  <w:style w:type="table" w:styleId="1010" w:customStyle="1">
    <w:name w:val="网格型11"/>
    <w:basedOn w:val="977"/>
    <w:uiPriority w:val="59"/>
    <w:qFormat/>
    <w:tblPr>
      <w:tblCellMar>
        <w:left w:w="0" w:type="dxa"/>
        <w:top w:w="0" w:type="dxa"/>
        <w:right w:w="0" w:type="dxa"/>
        <w:bottom w:w="0" w:type="dxa"/>
      </w:tblCellMar>
    </w:tblPr>
  </w:style>
  <w:style w:type="character" w:styleId="1011" w:customStyle="1">
    <w:name w:val="要点1"/>
    <w:qFormat/>
    <w:rPr>
      <w:b/>
      <w:bCs/>
    </w:rPr>
  </w:style>
  <w:style w:type="character" w:styleId="1012" w:customStyle="1">
    <w:name w:val="页码1"/>
    <w:qFormat/>
  </w:style>
  <w:style w:type="character" w:styleId="1013" w:customStyle="1">
    <w:name w:val="已访问的超链接1"/>
    <w:qFormat/>
    <w:rPr>
      <w:color w:val="800080"/>
      <w:u w:val="none"/>
    </w:rPr>
  </w:style>
  <w:style w:type="character" w:styleId="1014" w:customStyle="1">
    <w:name w:val="强调1"/>
    <w:uiPriority w:val="20"/>
    <w:qFormat/>
    <w:rPr>
      <w:b/>
      <w:bCs/>
    </w:rPr>
  </w:style>
  <w:style w:type="character" w:styleId="1015" w:customStyle="1">
    <w:name w:val="HTML 定义1"/>
    <w:uiPriority w:val="99"/>
    <w:unhideWhenUsed/>
    <w:qFormat/>
  </w:style>
  <w:style w:type="character" w:styleId="1016" w:customStyle="1">
    <w:name w:val="HTML 打字机1"/>
    <w:uiPriority w:val="99"/>
    <w:unhideWhenUsed/>
    <w:qFormat/>
    <w:rPr>
      <w:rFonts w:ascii="monospace" w:hAnsi="monospace" w:eastAsia="monospace" w:cs="monospace"/>
      <w:sz w:val="20"/>
    </w:rPr>
  </w:style>
  <w:style w:type="character" w:styleId="1017" w:customStyle="1">
    <w:name w:val="HTML 缩写1"/>
    <w:uiPriority w:val="99"/>
    <w:unhideWhenUsed/>
    <w:qFormat/>
  </w:style>
  <w:style w:type="character" w:styleId="1018" w:customStyle="1">
    <w:name w:val="HTML 变量1"/>
    <w:uiPriority w:val="99"/>
    <w:unhideWhenUsed/>
    <w:qFormat/>
  </w:style>
  <w:style w:type="character" w:styleId="1019" w:customStyle="1">
    <w:name w:val="超链接1"/>
    <w:qFormat/>
    <w:rPr>
      <w:color w:val="0000ff"/>
      <w:u w:val="none"/>
    </w:rPr>
  </w:style>
  <w:style w:type="character" w:styleId="1020" w:customStyle="1">
    <w:name w:val="HTML 代码1"/>
    <w:uiPriority w:val="99"/>
    <w:unhideWhenUsed/>
    <w:qFormat/>
    <w:rPr>
      <w:rFonts w:ascii="monospace" w:hAnsi="monospace" w:eastAsia="monospace" w:cs="monospace"/>
      <w:sz w:val="20"/>
    </w:rPr>
  </w:style>
  <w:style w:type="character" w:styleId="1021" w:customStyle="1">
    <w:name w:val="HTML 引文1"/>
    <w:uiPriority w:val="99"/>
    <w:unhideWhenUsed/>
    <w:qFormat/>
  </w:style>
  <w:style w:type="character" w:styleId="1022" w:customStyle="1">
    <w:name w:val="HTML 键盘1"/>
    <w:uiPriority w:val="99"/>
    <w:unhideWhenUsed/>
    <w:qFormat/>
    <w:rPr>
      <w:rFonts w:ascii="monospace" w:hAnsi="monospace" w:eastAsia="monospace" w:cs="monospace"/>
      <w:sz w:val="20"/>
    </w:rPr>
  </w:style>
  <w:style w:type="character" w:styleId="1023" w:customStyle="1">
    <w:name w:val="HTML 样本1"/>
    <w:uiPriority w:val="99"/>
    <w:unhideWhenUsed/>
    <w:qFormat/>
    <w:rPr>
      <w:rFonts w:ascii="monospace" w:hAnsi="monospace" w:eastAsia="monospace" w:cs="monospace"/>
    </w:rPr>
  </w:style>
  <w:style w:type="character" w:styleId="1024" w:customStyle="1">
    <w:name w:val="列出段落 字符"/>
    <w:link w:val="1025"/>
    <w:uiPriority w:val="99"/>
    <w:qFormat/>
  </w:style>
  <w:style w:type="paragraph" w:styleId="1025" w:customStyle="1">
    <w:name w:val="列出段落1"/>
    <w:basedOn w:val="728"/>
    <w:link w:val="1024"/>
    <w:uiPriority w:val="99"/>
    <w:qFormat/>
    <w:pPr>
      <w:ind w:firstLine="420"/>
    </w:pPr>
    <w:rPr>
      <w:sz w:val="20"/>
      <w:szCs w:val="20"/>
    </w:rPr>
  </w:style>
  <w:style w:type="character" w:styleId="1026" w:customStyle="1">
    <w:name w:val="文档结构图 Char1"/>
    <w:uiPriority w:val="99"/>
    <w:semiHidden/>
    <w:qFormat/>
    <w:rPr>
      <w:rFonts w:ascii="宋体" w:hAnsi="Times New Roman" w:eastAsia="宋体" w:cs="Times New Roman"/>
      <w:sz w:val="18"/>
      <w:szCs w:val="18"/>
    </w:rPr>
  </w:style>
  <w:style w:type="character" w:styleId="1027" w:customStyle="1">
    <w:name w:val="普通正文 Char"/>
    <w:link w:val="1028"/>
    <w:qFormat/>
    <w:rPr>
      <w:rFonts w:ascii="Arial" w:hAnsi="Arial"/>
      <w:sz w:val="24"/>
      <w:szCs w:val="24"/>
    </w:rPr>
  </w:style>
  <w:style w:type="paragraph" w:styleId="1028" w:customStyle="1">
    <w:name w:val="普通正文"/>
    <w:basedOn w:val="728"/>
    <w:link w:val="1027"/>
    <w:qFormat/>
    <w:pPr>
      <w:ind w:left="-2" w:right="120" w:firstLine="480"/>
      <w:jc w:val="center"/>
      <w:spacing w:before="120" w:after="120" w:line="360" w:lineRule="auto"/>
    </w:pPr>
    <w:rPr>
      <w:rFonts w:ascii="Arial" w:hAnsi="Arial"/>
      <w:sz w:val="24"/>
    </w:rPr>
  </w:style>
  <w:style w:type="character" w:styleId="1029" w:customStyle="1">
    <w:name w:val="FA正文 Char"/>
    <w:link w:val="1030"/>
    <w:qFormat/>
    <w:rPr>
      <w:rFonts w:ascii="宋体" w:hAnsi="宋体" w:eastAsia="宋体" w:cs="Times New Roman"/>
      <w:sz w:val="28"/>
      <w:szCs w:val="28"/>
    </w:rPr>
  </w:style>
  <w:style w:type="paragraph" w:styleId="1030" w:customStyle="1">
    <w:name w:val="FA正文"/>
    <w:basedOn w:val="728"/>
    <w:link w:val="1029"/>
    <w:qFormat/>
    <w:pPr>
      <w:ind w:firstLine="538"/>
      <w:spacing w:line="440" w:lineRule="atLeast"/>
      <w:tabs>
        <w:tab w:val="left" w:pos="3375" w:leader="none"/>
      </w:tabs>
    </w:pPr>
    <w:rPr>
      <w:rFonts w:ascii="宋体" w:hAnsi="宋体"/>
      <w:sz w:val="28"/>
      <w:szCs w:val="28"/>
    </w:rPr>
  </w:style>
  <w:style w:type="character" w:styleId="1031" w:customStyle="1">
    <w:name w:val="正文缩进2格 Char"/>
    <w:link w:val="1032"/>
    <w:qFormat/>
    <w:rPr>
      <w:rFonts w:ascii="仿宋_GB2312" w:hAnsi="宋体" w:eastAsia="仿宋_GB2312" w:cs="Times New Roman"/>
      <w:sz w:val="31"/>
      <w:szCs w:val="28"/>
    </w:rPr>
  </w:style>
  <w:style w:type="paragraph" w:styleId="1032" w:customStyle="1">
    <w:name w:val="正文缩进2格"/>
    <w:basedOn w:val="728"/>
    <w:link w:val="1031"/>
    <w:qFormat/>
    <w:pPr>
      <w:ind w:firstLine="639"/>
      <w:spacing w:line="600" w:lineRule="exact"/>
    </w:pPr>
    <w:rPr>
      <w:rFonts w:ascii="仿宋_GB2312" w:hAnsi="宋体" w:eastAsia="仿宋_GB2312"/>
      <w:sz w:val="31"/>
      <w:szCs w:val="28"/>
    </w:rPr>
  </w:style>
  <w:style w:type="character" w:styleId="1033" w:customStyle="1">
    <w:name w:val="cn_text1"/>
    <w:qFormat/>
    <w:rPr>
      <w:rFonts w:ascii="ˎ̥" w:hAnsi="ˎ̥"/>
      <w:color w:val="003399"/>
      <w:spacing w:val="15"/>
      <w:sz w:val="18"/>
      <w:szCs w:val="18"/>
    </w:rPr>
  </w:style>
  <w:style w:type="character" w:styleId="1034" w:customStyle="1">
    <w:name w:val="ssss Char"/>
    <w:qFormat/>
    <w:rPr>
      <w:rFonts w:eastAsia="宋体"/>
      <w:sz w:val="24"/>
      <w:szCs w:val="24"/>
      <w:lang w:val="en-US" w:eastAsia="zh-CN" w:bidi="ar-SA"/>
    </w:rPr>
  </w:style>
  <w:style w:type="character" w:styleId="1035" w:customStyle="1">
    <w:name w:val="ssss Char1"/>
    <w:link w:val="1036"/>
    <w:qFormat/>
    <w:rPr>
      <w:rFonts w:ascii="Times New Roman" w:hAnsi="Times New Roman" w:eastAsia="宋体" w:cs="Times New Roman"/>
      <w:sz w:val="24"/>
      <w:szCs w:val="24"/>
    </w:rPr>
  </w:style>
  <w:style w:type="paragraph" w:styleId="1036" w:customStyle="1">
    <w:name w:val="ssss"/>
    <w:basedOn w:val="728"/>
    <w:link w:val="1035"/>
    <w:qFormat/>
    <w:pPr>
      <w:ind w:firstLine="480"/>
      <w:spacing w:line="360" w:lineRule="auto"/>
    </w:pPr>
    <w:rPr>
      <w:sz w:val="24"/>
    </w:rPr>
  </w:style>
  <w:style w:type="character" w:styleId="1037" w:customStyle="1">
    <w:name w:val="标题 4 Char1"/>
    <w:qFormat/>
    <w:rPr>
      <w:rFonts w:ascii="Arial" w:hAnsi="Arial" w:eastAsia="黑体"/>
      <w:b/>
      <w:bCs/>
      <w:sz w:val="28"/>
      <w:szCs w:val="28"/>
      <w:lang w:val="en-US" w:eastAsia="zh-CN" w:bidi="ar-SA"/>
    </w:rPr>
  </w:style>
  <w:style w:type="character" w:styleId="1038" w:customStyle="1">
    <w:name w:val="列表段落 字符"/>
    <w:uiPriority w:val="34"/>
    <w:qFormat/>
    <w:rPr>
      <w:rFonts w:ascii="Calibri" w:hAnsi="Calibri"/>
      <w:sz w:val="21"/>
      <w:szCs w:val="22"/>
    </w:rPr>
  </w:style>
  <w:style w:type="character" w:styleId="1039" w:customStyle="1">
    <w:name w:val="批注框文本 Char1"/>
    <w:uiPriority w:val="99"/>
    <w:semiHidden/>
    <w:qFormat/>
    <w:rPr>
      <w:rFonts w:ascii="Times New Roman" w:hAnsi="Times New Roman" w:eastAsia="宋体" w:cs="Times New Roman"/>
      <w:sz w:val="18"/>
      <w:szCs w:val="18"/>
    </w:rPr>
  </w:style>
  <w:style w:type="character" w:styleId="1040" w:customStyle="1">
    <w:name w:val="样式 ssss + 宋体 五号1 Char"/>
    <w:link w:val="1041"/>
    <w:qFormat/>
    <w:rPr>
      <w:rFonts w:ascii="宋体" w:hAnsi="宋体" w:eastAsia="宋体" w:cs="Times New Roman"/>
      <w:sz w:val="24"/>
      <w:szCs w:val="24"/>
    </w:rPr>
  </w:style>
  <w:style w:type="paragraph" w:styleId="1041" w:customStyle="1">
    <w:name w:val="样式 ssss + 宋体 五号1"/>
    <w:basedOn w:val="1036"/>
    <w:link w:val="1040"/>
    <w:qFormat/>
    <w:rPr>
      <w:rFonts w:ascii="宋体" w:hAnsi="宋体"/>
    </w:rPr>
  </w:style>
  <w:style w:type="character" w:styleId="1042" w:customStyle="1">
    <w:name w:val="point_normal1"/>
    <w:qFormat/>
    <w:rPr>
      <w:rFonts w:ascii="Arial" w:hAnsi="Arial" w:cs="Arial"/>
      <w:sz w:val="16"/>
      <w:szCs w:val="16"/>
    </w:rPr>
  </w:style>
  <w:style w:type="paragraph" w:styleId="1043" w:customStyle="1">
    <w:name w:val="样式 正文文本缩进 3 + 四号"/>
    <w:basedOn w:val="1004"/>
    <w:qFormat/>
    <w:pPr>
      <w:ind w:left="0" w:firstLine="437"/>
      <w:spacing w:after="0" w:line="360" w:lineRule="auto"/>
    </w:pPr>
    <w:rPr>
      <w:sz w:val="24"/>
      <w:szCs w:val="21"/>
    </w:rPr>
  </w:style>
  <w:style w:type="paragraph" w:styleId="1044" w:customStyle="1">
    <w:name w:val="2cxsplast"/>
    <w:basedOn w:val="728"/>
    <w:qFormat/>
    <w:pPr>
      <w:jc w:val="left"/>
      <w:spacing w:before="100" w:beforeAutospacing="1" w:after="100" w:afterAutospacing="1"/>
      <w:widowControl/>
    </w:pPr>
    <w:rPr>
      <w:rFonts w:ascii="宋体" w:hAnsi="宋体" w:cs="宋体"/>
      <w:sz w:val="24"/>
    </w:rPr>
  </w:style>
  <w:style w:type="paragraph" w:styleId="1045" w:customStyle="1">
    <w:name w:val="ec_msonormal"/>
    <w:basedOn w:val="728"/>
    <w:qFormat/>
    <w:pPr>
      <w:jc w:val="left"/>
      <w:spacing w:before="100" w:beforeAutospacing="1" w:after="100" w:afterAutospacing="1"/>
      <w:widowControl/>
    </w:pPr>
    <w:rPr>
      <w:rFonts w:ascii="宋体" w:hAnsi="宋体"/>
      <w:sz w:val="24"/>
    </w:rPr>
  </w:style>
  <w:style w:type="paragraph" w:styleId="1046" w:customStyle="1">
    <w:name w:val="Char Char Char Char"/>
    <w:basedOn w:val="728"/>
    <w:qFormat/>
    <w:rPr>
      <w:rFonts w:ascii="Tahoma" w:hAnsi="Tahoma"/>
      <w:sz w:val="24"/>
      <w:szCs w:val="20"/>
    </w:rPr>
  </w:style>
  <w:style w:type="paragraph" w:styleId="1047" w:customStyle="1">
    <w:name w:val="Char Char Char Char Char Char Char Char Char Char Char Char Char"/>
    <w:basedOn w:val="728"/>
    <w:qFormat/>
  </w:style>
  <w:style w:type="paragraph" w:styleId="1048" w:customStyle="1">
    <w:name w:val="表格正文"/>
    <w:basedOn w:val="728"/>
    <w:qFormat/>
    <w:pPr>
      <w:jc w:val="left"/>
      <w:spacing w:line="360" w:lineRule="auto"/>
    </w:pPr>
    <w:rPr>
      <w:rFonts w:ascii="Calibri" w:hAnsi="Calibri"/>
      <w:color w:val="000000"/>
      <w:szCs w:val="28"/>
    </w:rPr>
  </w:style>
  <w:style w:type="paragraph" w:styleId="1049" w:customStyle="1">
    <w:name w:val="Normal1"/>
    <w:qFormat/>
    <w:pPr>
      <w:jc w:val="both"/>
      <w:spacing w:line="315" w:lineRule="atLeast"/>
      <w:widowControl w:val="off"/>
    </w:pPr>
    <w:rPr>
      <w:rFonts w:ascii="宋体"/>
      <w:sz w:val="24"/>
    </w:rPr>
  </w:style>
  <w:style w:type="paragraph" w:styleId="1050" w:customStyle="1">
    <w:name w:val="Char Char Char Char1"/>
    <w:basedOn w:val="728"/>
    <w:qFormat/>
    <w:rPr>
      <w:rFonts w:ascii="Tahoma" w:hAnsi="Tahoma"/>
      <w:sz w:val="24"/>
      <w:szCs w:val="20"/>
    </w:rPr>
  </w:style>
  <w:style w:type="paragraph" w:styleId="1051" w:customStyle="1">
    <w:name w:val="Char Char Char"/>
    <w:basedOn w:val="728"/>
    <w:qFormat/>
    <w:rPr>
      <w:rFonts w:ascii="Tahoma" w:hAnsi="Tahoma"/>
      <w:sz w:val="24"/>
      <w:szCs w:val="20"/>
    </w:rPr>
  </w:style>
  <w:style w:type="paragraph" w:styleId="1052" w:customStyle="1">
    <w:name w:val="标题-----3"/>
    <w:basedOn w:val="960"/>
    <w:qFormat/>
    <w:pPr>
      <w:spacing w:before="0" w:after="0" w:line="240" w:lineRule="auto"/>
      <w:outlineLvl w:val="0"/>
    </w:pPr>
    <w:rPr>
      <w:rFonts w:ascii="宋体" w:hAnsi="宋体"/>
      <w:b w:val="0"/>
      <w:bCs w:val="0"/>
      <w:sz w:val="28"/>
      <w:szCs w:val="28"/>
    </w:rPr>
  </w:style>
  <w:style w:type="paragraph" w:styleId="1053" w:customStyle="1">
    <w:name w:val="样式 ssss + 居中"/>
    <w:basedOn w:val="1036"/>
    <w:qFormat/>
    <w:pPr>
      <w:jc w:val="center"/>
    </w:pPr>
    <w:rPr>
      <w:rFonts w:cs="宋体"/>
      <w:szCs w:val="20"/>
    </w:rPr>
  </w:style>
  <w:style w:type="paragraph" w:styleId="1054" w:customStyle="1">
    <w:name w:val="样式 宋体 四号 黑色 左侧:  0.74 厘米 首行缩进:  0.74 厘米 行距: 1.5 倍行距"/>
    <w:basedOn w:val="728"/>
    <w:qFormat/>
    <w:pPr>
      <w:ind w:firstLine="420"/>
      <w:spacing w:line="360" w:lineRule="auto"/>
    </w:pPr>
    <w:rPr>
      <w:rFonts w:ascii="宋体"/>
      <w:color w:val="000000"/>
      <w:sz w:val="24"/>
      <w:szCs w:val="21"/>
    </w:rPr>
  </w:style>
  <w:style w:type="paragraph" w:styleId="1055" w:customStyle="1">
    <w:name w:val="样式 样式 ssss + 宋体 五号 + 首行缩进:  2 字符"/>
    <w:basedOn w:val="1056"/>
    <w:qFormat/>
    <w:pPr>
      <w:ind w:firstLine="480"/>
    </w:pPr>
  </w:style>
  <w:style w:type="paragraph" w:styleId="1056" w:customStyle="1">
    <w:name w:val="样式 ssss + 宋体 五号"/>
    <w:basedOn w:val="1036"/>
    <w:qFormat/>
    <w:pPr>
      <w:ind w:firstLine="420"/>
    </w:pPr>
    <w:rPr>
      <w:rFonts w:ascii="宋体" w:hAnsi="宋体" w:cs="宋体"/>
      <w:szCs w:val="20"/>
    </w:rPr>
  </w:style>
  <w:style w:type="paragraph" w:styleId="1057" w:customStyle="1">
    <w:name w:val="msonormalcxsplast"/>
    <w:basedOn w:val="728"/>
    <w:qFormat/>
    <w:pPr>
      <w:jc w:val="left"/>
      <w:spacing w:before="100" w:beforeAutospacing="1" w:after="100" w:afterAutospacing="1"/>
      <w:widowControl/>
    </w:pPr>
    <w:rPr>
      <w:rFonts w:ascii="宋体" w:hAnsi="宋体" w:cs="宋体"/>
      <w:sz w:val="24"/>
    </w:rPr>
  </w:style>
  <w:style w:type="paragraph" w:styleId="1058" w:customStyle="1">
    <w:name w:val="Char"/>
    <w:basedOn w:val="728"/>
    <w:qFormat/>
    <w:rPr>
      <w:rFonts w:ascii="Tahoma" w:hAnsi="Tahoma"/>
      <w:sz w:val="24"/>
      <w:szCs w:val="20"/>
    </w:rPr>
  </w:style>
  <w:style w:type="paragraph" w:styleId="1059" w:customStyle="1">
    <w:name w:val="xl25"/>
    <w:basedOn w:val="728"/>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60" w:customStyle="1">
    <w:name w:val="标题------4"/>
    <w:basedOn w:val="962"/>
    <w:qFormat/>
    <w:pPr>
      <w:ind w:left="960" w:hanging="420"/>
      <w:jc w:val="both"/>
      <w:keepLines/>
      <w:spacing w:line="360" w:lineRule="auto"/>
    </w:pPr>
    <w:rPr>
      <w:rFonts w:ascii="仿宋_GB2312" w:hAnsi="宋体" w:eastAsia="仿宋_GB2312" w:cs="仿宋_GB2312"/>
      <w:b/>
      <w:sz w:val="28"/>
      <w:szCs w:val="28"/>
      <w:lang w:val="zh-CN"/>
    </w:rPr>
  </w:style>
  <w:style w:type="paragraph" w:styleId="1061" w:customStyle="1">
    <w:name w:val="msonormalcxspmiddle"/>
    <w:basedOn w:val="728"/>
    <w:qFormat/>
    <w:pPr>
      <w:jc w:val="left"/>
      <w:spacing w:before="100" w:beforeAutospacing="1" w:after="100" w:afterAutospacing="1"/>
      <w:widowControl/>
    </w:pPr>
    <w:rPr>
      <w:rFonts w:ascii="宋体" w:hAnsi="宋体" w:cs="宋体"/>
      <w:sz w:val="24"/>
    </w:rPr>
  </w:style>
  <w:style w:type="paragraph" w:styleId="1062" w:customStyle="1">
    <w:name w:val="Char Char Char Char Char Char Char Char Char Char Char Char Char1"/>
    <w:basedOn w:val="728"/>
    <w:qFormat/>
    <w:rPr>
      <w:sz w:val="24"/>
    </w:rPr>
  </w:style>
  <w:style w:type="paragraph" w:styleId="1063" w:customStyle="1">
    <w:name w:val="表格"/>
    <w:basedOn w:val="728"/>
    <w:qFormat/>
    <w:rPr>
      <w:rFonts w:ascii="Arial" w:hAnsi="Arial"/>
      <w:sz w:val="24"/>
    </w:rPr>
  </w:style>
  <w:style w:type="paragraph" w:styleId="1064" w:customStyle="1">
    <w:name w:val="正文样式1"/>
    <w:basedOn w:val="728"/>
    <w:qFormat/>
    <w:pPr>
      <w:ind w:firstLine="480"/>
      <w:spacing w:before="120" w:after="120" w:line="360" w:lineRule="auto"/>
    </w:pPr>
    <w:rPr>
      <w:sz w:val="24"/>
      <w:szCs w:val="20"/>
    </w:rPr>
  </w:style>
  <w:style w:type="paragraph" w:styleId="1065" w:customStyle="1">
    <w:name w:val="Char Char1 Char Char Char Char Char Char"/>
    <w:basedOn w:val="728"/>
    <w:qFormat/>
    <w:pPr>
      <w:jc w:val="left"/>
      <w:spacing w:after="160" w:line="240" w:lineRule="exact"/>
      <w:widowControl/>
    </w:pPr>
    <w:rPr>
      <w:rFonts w:ascii="Verdana" w:hAnsi="Verdana" w:eastAsia="仿宋_GB2312"/>
      <w:sz w:val="24"/>
      <w:szCs w:val="20"/>
      <w:lang w:eastAsia="en-US"/>
    </w:rPr>
  </w:style>
  <w:style w:type="paragraph" w:styleId="1066" w:customStyle="1">
    <w:name w:val="Char Char Char Char Char Char Char Char Char Char"/>
    <w:basedOn w:val="728"/>
    <w:qFormat/>
    <w:rPr>
      <w:rFonts w:ascii="Tahoma" w:hAnsi="Tahoma"/>
      <w:sz w:val="24"/>
      <w:szCs w:val="20"/>
    </w:rPr>
  </w:style>
  <w:style w:type="paragraph" w:styleId="1067" w:customStyle="1">
    <w:name w:val="Char1"/>
    <w:basedOn w:val="728"/>
    <w:qFormat/>
    <w:pPr>
      <w:tabs>
        <w:tab w:val="left" w:pos="360" w:leader="none"/>
      </w:tabs>
    </w:pPr>
    <w:rPr>
      <w:sz w:val="24"/>
    </w:rPr>
  </w:style>
  <w:style w:type="paragraph" w:styleId="1068" w:customStyle="1">
    <w:name w:val="标题1"/>
    <w:basedOn w:val="728"/>
    <w:next w:val="7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customStyle="1">
    <w:name w:val="Header2"/>
    <w:basedOn w:val="728"/>
    <w:qFormat/>
    <w:pPr>
      <w:numPr>
        <w:numId w:val="1"/>
      </w:numPr>
    </w:pPr>
  </w:style>
  <w:style w:type="paragraph" w:styleId="1070" w:customStyle="1">
    <w:name w:val="Char Char 字元 字元 字元 Char Char Char Char"/>
    <w:basedOn w:val="728"/>
    <w:qFormat/>
    <w:pPr>
      <w:spacing w:line="360" w:lineRule="auto"/>
    </w:pPr>
    <w:rPr>
      <w:sz w:val="24"/>
      <w:szCs w:val="20"/>
    </w:rPr>
  </w:style>
  <w:style w:type="paragraph" w:styleId="1071" w:customStyle="1">
    <w:name w:val="2cxspmiddle"/>
    <w:basedOn w:val="728"/>
    <w:qFormat/>
    <w:pPr>
      <w:jc w:val="left"/>
      <w:spacing w:before="100" w:beforeAutospacing="1" w:after="100" w:afterAutospacing="1"/>
      <w:widowControl/>
    </w:pPr>
    <w:rPr>
      <w:rFonts w:ascii="宋体" w:hAnsi="宋体" w:cs="宋体"/>
      <w:sz w:val="24"/>
    </w:rPr>
  </w:style>
  <w:style w:type="paragraph" w:styleId="1072" w:customStyle="1">
    <w:name w:val="正文_0_0"/>
    <w:qFormat/>
    <w:pPr>
      <w:jc w:val="both"/>
      <w:widowControl w:val="off"/>
    </w:pPr>
    <w:rPr>
      <w:sz w:val="21"/>
      <w:szCs w:val="24"/>
    </w:rPr>
  </w:style>
  <w:style w:type="paragraph" w:styleId="1073" w:customStyle="1">
    <w:name w:val="正文_1_0"/>
    <w:qFormat/>
    <w:pPr>
      <w:jc w:val="both"/>
      <w:widowControl w:val="off"/>
    </w:pPr>
    <w:rPr>
      <w:sz w:val="21"/>
      <w:szCs w:val="24"/>
    </w:rPr>
  </w:style>
  <w:style w:type="table" w:styleId="1074" w:customStyle="1">
    <w:name w:val="网格型1"/>
    <w:basedOn w:val="977"/>
    <w:uiPriority w:val="39"/>
    <w:qFormat/>
    <w:rPr>
      <w:rFonts w:ascii="等线" w:hAnsi="等线" w:eastAsia="等线"/>
      <w:sz w:val="21"/>
      <w:szCs w:val="22"/>
    </w:rPr>
    <w:tblPr>
      <w:tblCellMar>
        <w:left w:w="0" w:type="dxa"/>
        <w:top w:w="0" w:type="dxa"/>
        <w:right w:w="0" w:type="dxa"/>
        <w:bottom w:w="0" w:type="dxa"/>
      </w:tblCellMar>
    </w:tblPr>
  </w:style>
  <w:style w:type="paragraph" w:styleId="1075" w:customStyle="1">
    <w:name w:val="正文1"/>
    <w:qFormat/>
    <w:pPr>
      <w:jc w:val="both"/>
      <w:widowControl w:val="off"/>
    </w:pPr>
    <w:rPr>
      <w:sz w:val="21"/>
      <w:szCs w:val="21"/>
    </w:rPr>
  </w:style>
  <w:style w:type="character" w:styleId="1076" w:customStyle="1">
    <w:name w:val="mini-tree-nodetext3"/>
    <w:qFormat/>
  </w:style>
  <w:style w:type="paragraph" w:styleId="1077" w:customStyle="1">
    <w:name w:val="正文首行缩进 211"/>
    <w:basedOn w:val="986"/>
    <w:next w:val="728"/>
    <w:uiPriority w:val="99"/>
    <w:qFormat/>
    <w:pPr>
      <w:ind w:left="0" w:firstLine="420"/>
      <w:spacing w:line="360" w:lineRule="auto"/>
    </w:pPr>
    <w:rPr>
      <w:rFonts w:ascii="宋体" w:hAnsi="宋体"/>
      <w:sz w:val="20"/>
    </w:rPr>
  </w:style>
  <w:style w:type="paragraph" w:styleId="1078" w:customStyle="1">
    <w:name w:val="列出段落11"/>
    <w:basedOn w:val="728"/>
    <w:uiPriority w:val="99"/>
    <w:qFormat/>
    <w:pPr>
      <w:jc w:val="left"/>
      <w:spacing w:before="100" w:beforeAutospacing="1" w:after="100" w:afterAutospacing="1"/>
      <w:widowControl/>
    </w:pPr>
    <w:rPr>
      <w:rFonts w:ascii="Arial" w:hAnsi="Arial" w:cs="Arial"/>
      <w:color w:val="000000"/>
      <w:sz w:val="18"/>
      <w:szCs w:val="18"/>
    </w:rPr>
  </w:style>
  <w:style w:type="paragraph" w:styleId="1079" w:customStyle="1">
    <w:name w:val="正文11"/>
    <w:next w:val="982"/>
    <w:uiPriority w:val="99"/>
    <w:qFormat/>
    <w:pPr>
      <w:jc w:val="both"/>
      <w:widowControl w:val="off"/>
    </w:pPr>
    <w:rPr>
      <w:rFonts w:ascii="Calibri" w:hAnsi="Calibri"/>
      <w:sz w:val="21"/>
      <w:szCs w:val="21"/>
    </w:rPr>
  </w:style>
  <w:style w:type="paragraph" w:styleId="1080" w:customStyle="1">
    <w:name w:val="正文缩进11"/>
    <w:basedOn w:val="728"/>
    <w:qFormat/>
    <w:pPr>
      <w:ind w:firstLine="420"/>
    </w:pPr>
    <w:rPr>
      <w:szCs w:val="20"/>
    </w:rPr>
  </w:style>
  <w:style w:type="paragraph" w:styleId="1081" w:customStyle="1">
    <w:name w:val="段"/>
    <w:next w:val="728"/>
    <w:qFormat/>
    <w:pPr>
      <w:ind w:firstLine="200"/>
      <w:jc w:val="both"/>
      <w:widowControl w:val="off"/>
    </w:pPr>
    <w:rPr>
      <w:rFonts w:ascii="宋体" w:hAnsi="宋体" w:cs="宋体"/>
      <w:color w:val="000000"/>
      <w:sz w:val="21"/>
      <w:szCs w:val="21"/>
    </w:rPr>
  </w:style>
  <w:style w:type="paragraph" w:styleId="1082" w:customStyle="1">
    <w:name w:val="索引 11"/>
    <w:basedOn w:val="728"/>
    <w:next w:val="728"/>
    <w:qFormat/>
    <w:pPr>
      <w:spacing w:line="360" w:lineRule="auto"/>
    </w:pPr>
    <w:rPr>
      <w:rFonts w:ascii="仿宋_GB2312" w:eastAsia="仿宋_GB2312"/>
      <w:sz w:val="24"/>
      <w:szCs w:val="20"/>
    </w:rPr>
  </w:style>
  <w:style w:type="paragraph" w:styleId="1083" w:customStyle="1">
    <w:name w:val="sh3"/>
    <w:basedOn w:val="728"/>
    <w:qFormat/>
    <w:pPr>
      <w:jc w:val="left"/>
      <w:spacing w:line="460" w:lineRule="exact"/>
    </w:pPr>
    <w:rPr>
      <w:rFonts w:ascii="宋体"/>
      <w:szCs w:val="21"/>
    </w:rPr>
  </w:style>
  <w:style w:type="paragraph" w:styleId="1084">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Info spid="_x0000_s2050"/>
  </customShpExts>
</s:customData>
</file>

<file path=customXml/item2.xml><?xml version="1.0" encoding="utf-8"?>
<contractReview xmlns="http://schemas.wps.cn/vas-ai-hub/contract-review">
  <reviewItems>
    <reviewItem>
      <errorID>18328b30-5e2f-4dd7-a528-865cb8d99073</errorID>
      <errorWord>:</errorWord>
      <group>L1_Format</group>
      <groupName>格式问题</groupName>
      <ability>L2_HalfPunc</ability>
      <abilityName>全半角检查</abilityName>
      <candidateList>
        <item>：</item>
      </candidateList>
      <explain>文本全半角错误。</explain>
      <paraID>71C977A5</paraID>
      <start>3</start>
      <end>4</end>
      <status>unmodified</status>
      <modifiedWord/>
      <trackRevisions>false</trackRevisions>
    </reviewItem>
    <reviewItem>
      <errorID>151876f8-5441-4791-908f-bdba51296b9f</errorID>
      <errorWord>:</errorWord>
      <group>L1_Format</group>
      <groupName>格式问题</groupName>
      <ability>L2_HalfPunc</ability>
      <abilityName>全半角检查</abilityName>
      <candidateList>
        <item>：</item>
      </candidateList>
      <explain>文本全半角错误。</explain>
      <paraID>6E6F3DFB</paraID>
      <start>6</start>
      <end>7</end>
      <status>unmodified</status>
      <modifiedWord/>
      <trackRevisions>false</trackRevisions>
    </reviewItem>
    <reviewItem>
      <errorID>d7766d45-d5c3-4358-a9e9-0b57a5aa4306</errorID>
      <errorWord>日       期</errorWord>
      <group>L1_AI</group>
      <groupName>深度校对</groupName>
      <ability>L2_AI_Grammar</ability>
      <abilityName>语法纠错</abilityName>
      <candidateList>
        <item>日期</item>
      </candidateList>
      <explain/>
      <paraID>3CA9C1D1</paraID>
      <start>0</start>
      <end>9</end>
      <status>unmodified</status>
      <modifiedWord/>
      <trackRevisions>false</trackRevisions>
    </reviewItem>
    <reviewItem>
      <errorID>e6ff77df-6e4f-4bb5-8da7-19346cda7187</errorID>
      <errorWord>:</errorWord>
      <group>L1_Format</group>
      <groupName>格式问题</groupName>
      <ability>L2_HalfPunc</ability>
      <abilityName>全半角检查</abilityName>
      <candidateList>
        <item>：</item>
      </candidateList>
      <explain>文本全半角错误。</explain>
      <paraID>3CA9C1D1</paraID>
      <start>9</start>
      <end>10</end>
      <status>unmodified</status>
      <modifiedWord/>
      <trackRevisions>false</trackRevisions>
    </reviewItem>
    <reviewItem>
      <errorID>63000885-b34a-4146-ac83-b889306f5ead</errorID>
      <errorWord> </errorWord>
      <group>L1_AI</group>
      <groupName>深度校对</groupName>
      <ability>L2_AI_Punc</ability>
      <abilityName>标点纠错</abilityName>
      <candidateList>
        <item/>
      </candidateList>
      <explain>此处空格冗余，建议删除。</explain>
      <paraID>3CA9C1D1</paraID>
      <start>19</start>
      <end>20</end>
      <status>unmodified</status>
      <modifiedWord/>
      <trackRevisions>false</trackRevisions>
    </reviewItem>
    <reviewItem>
      <errorID>a307c424-08c6-4ed8-81d4-b4bc71e39849</errorID>
      <errorWord> </errorWord>
      <group>L1_AI</group>
      <groupName>深度校对</groupName>
      <ability>L2_AI_Punc</ability>
      <abilityName>标点纠错</abilityName>
      <candidateList>
        <item/>
      </candidateList>
      <explain>此处空格冗余，建议删除。</explain>
      <paraID>5256BA68</paraID>
      <start>33</start>
      <end>34</end>
      <status>unmodified</status>
      <modifiedWord/>
      <trackRevisions>false</trackRevisions>
    </reviewItem>
    <reviewItem>
      <errorID>644ee901-2fc4-49ea-a139-6fac61df14a7</errorID>
      <errorWord>(</errorWord>
      <group>L1_Format</group>
      <groupName>格式问题</groupName>
      <ability>L2_HalfPunc</ability>
      <abilityName>全半角检查</abilityName>
      <candidateList>
        <item>（</item>
      </candidateList>
      <explain>文本全半角错误。</explain>
      <paraID>52F404D5</paraID>
      <start>3</start>
      <end>4</end>
      <status>unmodified</status>
      <modifiedWord/>
      <trackRevisions>false</trackRevisions>
    </reviewItem>
    <reviewItem>
      <errorID>00506b84-2a2b-4c7a-8078-ea9bee6e09d8</errorID>
      <errorWord>)</errorWord>
      <group>L1_Format</group>
      <groupName>格式问题</groupName>
      <ability>L2_HalfPunc</ability>
      <abilityName>全半角检查</abilityName>
      <candidateList>
        <item>）</item>
      </candidateList>
      <explain>文本全半角错误。</explain>
      <paraID>52F404D5</paraID>
      <start>6</start>
      <end>7</end>
      <status>unmodified</status>
      <modifiedWord/>
      <trackRevisions>false</trackRevisions>
    </reviewItem>
    <reviewItem>
      <errorID>b18639a9-06e4-4095-9985-e63597ac2864</errorID>
      <errorWord>(</errorWord>
      <group>L1_Format</group>
      <groupName>格式问题</groupName>
      <ability>L2_HalfPunc</ability>
      <abilityName>全半角检查</abilityName>
      <candidateList>
        <item>（</item>
      </candidateList>
      <explain>文本全半角错误。</explain>
      <paraID>52F404D5</paraID>
      <start>25</start>
      <end>26</end>
      <status>unmodified</status>
      <modifiedWord/>
      <trackRevisions>false</trackRevisions>
    </reviewItem>
    <reviewItem>
      <errorID>8b0b0904-6dbc-4d58-af03-f6f2f138edac</errorID>
      <errorWord>)</errorWord>
      <group>L1_Format</group>
      <groupName>格式问题</groupName>
      <ability>L2_HalfPunc</ability>
      <abilityName>全半角检查</abilityName>
      <candidateList>
        <item>）</item>
      </candidateList>
      <explain>文本全半角错误。</explain>
      <paraID>52F404D5</paraID>
      <start>31</start>
      <end>32</end>
      <status>unmodified</status>
      <modifiedWord/>
      <trackRevisions>false</trackRevisions>
    </reviewItem>
    <reviewItem>
      <errorID>2d743c75-7c8b-44a2-a11c-1febd99b4026</errorID>
      <errorWord>(</errorWord>
      <group>L1_Format</group>
      <groupName>格式问题</groupName>
      <ability>L2_HalfPunc</ability>
      <abilityName>全半角检查</abilityName>
      <candidateList>
        <item>（</item>
      </candidateList>
      <explain>文本全半角错误。</explain>
      <paraID>10EFA043</paraID>
      <start>6</start>
      <end>7</end>
      <status>unmodified</status>
      <modifiedWord/>
      <trackRevisions>false</trackRevisions>
    </reviewItem>
    <reviewItem>
      <errorID>164ae1ff-1163-47e5-bdc0-32984be19ed9</errorID>
      <errorWord>)</errorWord>
      <group>L1_Format</group>
      <groupName>格式问题</groupName>
      <ability>L2_HalfPunc</ability>
      <abilityName>全半角检查</abilityName>
      <candidateList>
        <item>）</item>
      </candidateList>
      <explain>文本全半角错误。</explain>
      <paraID>10EFA043</paraID>
      <start>9</start>
      <end>10</end>
      <status>unmodified</status>
      <modifiedWord/>
      <trackRevisions>false</trackRevisions>
    </reviewItem>
    <reviewItem>
      <errorID>5f4d5e1d-872e-44bf-a81e-8d7c1005b5af</errorID>
      <errorWord>(</errorWord>
      <group>L1_Format</group>
      <groupName>格式问题</groupName>
      <ability>L2_HalfPunc</ability>
      <abilityName>全半角检查</abilityName>
      <candidateList>
        <item>（</item>
      </candidateList>
      <explain>文本全半角错误。</explain>
      <paraID>10EFA043</paraID>
      <start>23</start>
      <end>24</end>
      <status>unmodified</status>
      <modifiedWord/>
      <trackRevisions>false</trackRevisions>
    </reviewItem>
    <reviewItem>
      <errorID>08b5946b-9c27-4ec7-a952-fb887fc7c1a7</errorID>
      <errorWord>)</errorWord>
      <group>L1_Format</group>
      <groupName>格式问题</groupName>
      <ability>L2_HalfPunc</ability>
      <abilityName>全半角检查</abilityName>
      <candidateList>
        <item>）</item>
      </candidateList>
      <explain>文本全半角错误。</explain>
      <paraID>10EFA043</paraID>
      <start>29</start>
      <end>30</end>
      <status>unmodified</status>
      <modifiedWord/>
      <trackRevisions>false</trackRevisions>
    </reviewItem>
    <reviewItem>
      <errorID>5f83801c-699f-4d06-acc3-c4975204c6b3</errorID>
      <errorWord>(</errorWord>
      <group>L1_Format</group>
      <groupName>格式问题</groupName>
      <ability>L2_HalfPunc</ability>
      <abilityName>全半角检查</abilityName>
      <candidateList>
        <item>（</item>
      </candidateList>
      <explain>文本全半角错误。</explain>
      <paraID>3E567A62</paraID>
      <start>74</start>
      <end>75</end>
      <status>unmodified</status>
      <modifiedWord/>
      <trackRevisions>false</trackRevisions>
    </reviewItem>
    <reviewItem>
      <errorID>2ccace21-3150-44a4-8ea4-570d5fdd49a3</errorID>
      <errorWord>:</errorWord>
      <group>L1_Format</group>
      <groupName>格式问题</groupName>
      <ability>L2_HalfPunc</ability>
      <abilityName>全半角检查</abilityName>
      <candidateList>
        <item>：</item>
      </candidateList>
      <explain>文本全半角错误。</explain>
      <paraID>3E567A62</paraID>
      <start>79</start>
      <end>80</end>
      <status>unmodified</status>
      <modifiedWord/>
      <trackRevisions>false</trackRevisions>
    </reviewItem>
    <reviewItem>
      <errorID>52575330-def0-481a-8008-63105ad55456</errorID>
      <errorWord>)</errorWord>
      <group>L1_Format</group>
      <groupName>格式问题</groupName>
      <ability>L2_HalfPunc</ability>
      <abilityName>全半角检查</abilityName>
      <candidateList>
        <item>）</item>
      </candidateList>
      <explain>文本全半角错误。</explain>
      <paraID>3E567A62</paraID>
      <start>86</start>
      <end>87</end>
      <status>unmodified</status>
      <modifiedWord/>
      <trackRevisions>false</trackRevisions>
    </reviewItem>
    <reviewItem>
      <errorID>d7a2adc8-9681-424d-b674-b5222a5fbce6</errorID>
      <errorWord>，</errorWord>
      <group>L1_AI</group>
      <groupName>深度校对</groupName>
      <ability>L2_AI_Punc</ability>
      <abilityName>标点纠错</abilityName>
      <candidateList>
        <item>、</item>
      </candidateList>
      <explain/>
      <paraID>341F0B76</paraID>
      <start>33</start>
      <end>34</end>
      <status>unmodified</status>
      <modifiedWord/>
      <trackRevisions>false</trackRevisions>
    </reviewItem>
    <reviewItem>
      <errorID>a9fe7fd6-7b8f-4c8f-b8af-18cf501b79be</errorID>
      <errorWord>，</errorWord>
      <group>L1_AI</group>
      <groupName>深度校对</groupName>
      <ability>L2_AI_Punc</ability>
      <abilityName>标点纠错</abilityName>
      <candidateList>
        <item>、</item>
      </candidateList>
      <explain/>
      <paraID>341F0B76</paraID>
      <start>36</start>
      <end>37</end>
      <status>unmodified</status>
      <modifiedWord/>
      <trackRevisions>false</trackRevisions>
    </reviewItem>
    <reviewItem>
      <errorID>85a380e1-6f8b-4373-bcf8-89b92bd09a0c</errorID>
      <errorWord>，</errorWord>
      <group>L1_AI</group>
      <groupName>深度校对</groupName>
      <ability>L2_AI_Punc</ability>
      <abilityName>标点纠错</abilityName>
      <candidateList>
        <item>、</item>
      </candidateList>
      <explain/>
      <paraID>341F0B76</paraID>
      <start>101</start>
      <end>102</end>
      <status>unmodified</status>
      <modifiedWord/>
      <trackRevisions>false</trackRevisions>
    </reviewItem>
    <reviewItem>
      <errorID>8e798d76-50ac-4941-b074-941b3a86d5db</errorID>
      <errorWord>，</errorWord>
      <group>L1_AI</group>
      <groupName>深度校对</groupName>
      <ability>L2_AI_Punc</ability>
      <abilityName>标点纠错</abilityName>
      <candidateList>
        <item>、</item>
      </candidateList>
      <explain/>
      <paraID>341F0B76</paraID>
      <start>104</start>
      <end>105</end>
      <status>unmodified</status>
      <modifiedWord/>
      <trackRevisions>false</trackRevisions>
    </reviewItem>
    <reviewItem>
      <errorID>e3128944-f876-4d9d-b983-97b699fa02cf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4F33626E</paraID>
      <start>0</start>
      <end>2</end>
      <status>unmodified</status>
      <modifiedWord/>
      <trackRevisions>false</trackRevisions>
    </reviewItem>
    <reviewItem>
      <errorID>060fc98a-f758-409c-a91e-2db787b8848a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153F473</paraID>
      <start>0</start>
      <end>2</end>
      <status>unmodified</status>
      <modifiedWord/>
      <trackRevisions>false</trackRevisions>
    </reviewItem>
    <reviewItem>
      <errorID>469573fc-7dac-454e-989d-5367d281f149</errorID>
      <errorWord>,</errorWord>
      <group>L1_Format</group>
      <groupName>格式问题</groupName>
      <ability>L2_HalfPunc</ability>
      <abilityName>全半角检查</abilityName>
      <candidateList>
        <item>，</item>
      </candidateList>
      <explain>文本全半角错误。</explain>
      <paraID> 153F473</paraID>
      <start>42</start>
      <end>43</end>
      <status>unmodified</status>
      <modifiedWord/>
      <trackRevisions>false</trackRevisions>
    </reviewItem>
    <reviewItem>
      <errorID>6f4a2e38-6cda-459c-83f7-4d6e0ebc5723</errorID>
      <errorWord>：</errorWord>
      <group>L1_AI</group>
      <groupName>深度校对</groupName>
      <ability>L2_AI_Punc</ability>
      <abilityName>标点纠错</abilityName>
      <candidateList>
        <item>，</item>
      </candidateList>
      <explain/>
      <paraID> CD59521</paraID>
      <start>30</start>
      <end>31</end>
      <status>unmodified</status>
      <modifiedWord/>
      <trackRevisions>false</trackRevisions>
    </reviewItem>
    <reviewItem>
      <errorID>da58c1aa-729f-42b5-bc29-dbc22cd035d3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7E9B8AAC</paraID>
      <start>0</start>
      <end>2</end>
      <status>unmodified</status>
      <modifiedWord/>
      <trackRevisions>false</trackRevisions>
    </reviewItem>
    <reviewItem>
      <errorID>f2e77dd9-4387-4c8c-8daa-2eb86b4e4504</errorID>
      <errorWord>；</errorWord>
      <group>L1_AI</group>
      <groupName>深度校对</groupName>
      <ability>L2_AI_Punc</ability>
      <abilityName>标点纠错</abilityName>
      <candidateList>
        <item>。</item>
      </candidateList>
      <explain/>
      <paraID>7E9B8AAC</paraID>
      <start>52</start>
      <end>53</end>
      <status>unmodified</status>
      <modifiedWord/>
      <trackRevisions>false</trackRevisions>
    </reviewItem>
    <reviewItem>
      <errorID>49122180-0837-4157-b992-34d337781fda</errorID>
      <errorWord>身份证的</errorWord>
      <group>L1_AI</group>
      <groupName>深度校对</groupName>
      <ability>L2_AI_Word</ability>
      <abilityName>字词纠错</abilityName>
      <candidateList>
        <item>身份证</item>
      </candidateList>
      <explain/>
      <paraID>7E9B8AAC</paraID>
      <start>99</start>
      <end>103</end>
      <status>unmodified</status>
      <modifiedWord/>
      <trackRevisions>false</trackRevisions>
    </reviewItem>
    <reviewItem>
      <errorID>05706cfe-e300-414c-9ae0-46d21a799d43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3023F520</paraID>
      <start>0</start>
      <end>2</end>
      <status>unmodified</status>
      <modifiedWord/>
      <trackRevisions>false</trackRevisions>
    </reviewItem>
    <reviewItem>
      <errorID>e1445b66-44ec-4373-811e-a62423bd0331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6E7FA437</paraID>
      <start>0</start>
      <end>2</end>
      <status>unmodified</status>
      <modifiedWord/>
      <trackRevisions>false</trackRevisions>
    </reviewItem>
    <reviewItem>
      <errorID>7bd630f4-cdc7-444c-81b4-399f02f1e871</errorID>
      <errorWord>(</errorWord>
      <group>L1_Format</group>
      <groupName>格式问题</groupName>
      <ability>L2_HalfPunc</ability>
      <abilityName>全半角检查</abilityName>
      <candidateList>
        <item>（</item>
      </candidateList>
      <explain>文本全半角错误。</explain>
      <paraID>3B372759</paraID>
      <start>96</start>
      <end>97</end>
      <status>unmodified</status>
      <modifiedWord/>
      <trackRevisions>false</trackRevisions>
    </reviewItem>
    <reviewItem>
      <errorID>f2ebfe74-3cea-41b8-a9fe-6c43a600f574</errorID>
      <errorWord>〔2023〕第26号</errorWord>
      <group>L1_Knowledge</group>
      <groupName>知识性问题</groupName>
      <ability>L2_Knowledge</ability>
      <abilityName>其他知识</abilityName>
      <candidateList>
        <item>〔2023〕26号</item>
      </candidateList>
      <explain>发文字号格式错误。</explain>
      <paraID>3B372759</paraID>
      <start>97</start>
      <end>107</end>
      <status>unmodified</status>
      <modifiedWord/>
      <trackRevisions>false</trackRevisions>
    </reviewItem>
    <reviewItem>
      <errorID>5bdbdb30-cc8a-4a5b-a308-025dcdfcb675</errorID>
      <errorWord>)</errorWord>
      <group>L1_Format</group>
      <groupName>格式问题</groupName>
      <ability>L2_HalfPunc</ability>
      <abilityName>全半角检查</abilityName>
      <candidateList>
        <item>）</item>
      </candidateList>
      <explain>文本全半角错误。</explain>
      <paraID>3B372759</paraID>
      <start>107</start>
      <end>108</end>
      <status>unmodified</status>
      <modifiedWord/>
      <trackRevisions>false</trackRevisions>
    </reviewItem>
    <reviewItem>
      <errorID>d0b45d30-d9f2-4bd9-9b5d-72b73497f68e</errorID>
      <errorWord>工作日</errorWord>
      <group>L1_AI</group>
      <groupName>深度校对</groupName>
      <ability>L2_AI_Punc</ability>
      <abilityName>标点纠错</abilityName>
      <candidateList>
        <item>工作日。</item>
      </candidateList>
      <explain/>
      <paraID>6083693C</paraID>
      <start>19</start>
      <end>22</end>
      <status>unmodified</status>
      <modifiedWord/>
      <trackRevisions>false</trackRevisions>
    </reviewItem>
    <reviewItem>
      <errorID>62303f47-4e77-4e62-82c3-e40b4d2562da</errorID>
      <errorWord>-</errorWord>
      <group>L1_Format</group>
      <groupName>格式问题</groupName>
      <ability>L2_HalfPunc</ability>
      <abilityName>全半角检查</abilityName>
      <candidateList>
        <item>－</item>
      </candidateList>
      <explain>文本全半角错误。</explain>
      <paraID> FED85C9</paraID>
      <start>11</start>
      <end>12</end>
      <status>unmodified</status>
      <modifiedWord/>
      <trackRevisions>false</trackRevisions>
    </reviewItem>
    <reviewItem>
      <errorID>fdaff08a-d1c4-42e2-a8b2-34473294ba5b</errorID>
      <errorWord>-</errorWord>
      <group>L1_Format</group>
      <groupName>格式问题</groupName>
      <ability>L2_HalfPunc</ability>
      <abilityName>全半角检查</abilityName>
      <candidateList>
        <item>－</item>
      </candidateList>
      <explain>文本全半角错误。</explain>
      <paraID> FED85C9</paraID>
      <start>12</start>
      <end>13</end>
      <status>unmodified</status>
      <modifiedWord/>
      <trackRevisions>false</trackRevisions>
    </reviewItem>
    <reviewItem>
      <errorID>e5c2d56b-bff2-4e99-8b19-e3871665378d</errorID>
      <errorWord>-</errorWord>
      <group>L1_Format</group>
      <groupName>格式问题</groupName>
      <ability>L2_HalfPunc</ability>
      <abilityName>全半角检查</abilityName>
      <candidateList>
        <item>－</item>
      </candidateList>
      <explain>文本全半角错误。</explain>
      <paraID> FED85C9</paraID>
      <start>38</start>
      <end>39</end>
      <status>unmodified</status>
      <modifiedWord/>
      <trackRevisions>false</trackRevisions>
    </reviewItem>
    <reviewItem>
      <errorID>c3caa05b-b58e-46c1-b60a-306cc4a0cb3c</errorID>
      <errorWord>-</errorWord>
      <group>L1_Format</group>
      <groupName>格式问题</groupName>
      <ability>L2_HalfPunc</ability>
      <abilityName>全半角检查</abilityName>
      <candidateList>
        <item>－</item>
      </candidateList>
      <explain>文本全半角错误。</explain>
      <paraID> FED85C9</paraID>
      <start>39</start>
      <end>40</end>
      <status>unmodified</status>
      <modifiedWord/>
      <trackRevisions>false</trackRevisions>
    </reviewItem>
    <reviewItem>
      <errorID>a3ebd556-f35b-4871-be8a-52119b3385a8</errorID>
      <errorWord>“.</errorWord>
      <group>L1_Punc</group>
      <groupName>标点问题</groupName>
      <ability>L2_Punc</ability>
      <abilityName>标点符号检查</abilityName>
      <candidateList>
        <item>“</item>
      </candidateList>
      <explain/>
      <paraID> FED85C9</paraID>
      <start>51</start>
      <end>53</end>
      <status>unmodified</status>
      <modifiedWord/>
      <trackRevisions>false</trackRevisions>
    </reviewItem>
    <reviewItem>
      <errorID>8f566739-b782-41cc-ad82-c8d5e5d4dca7</errorID>
      <errorWord>“.</errorWord>
      <group>L1_Punc</group>
      <groupName>标点问题</groupName>
      <ability>L2_Punc</ability>
      <abilityName>标点符号检查</abilityName>
      <candidateList>
        <item>“</item>
      </candidateList>
      <explain/>
      <paraID> FED85C9</paraID>
      <start>66</start>
      <end>68</end>
      <status>unmodified</status>
      <modifiedWord/>
      <trackRevisions>false</trackRevisions>
    </reviewItem>
    <reviewItem>
      <errorID>712504d0-15e6-4ffa-8d89-2839729dc704</errorID>
      <errorWord>-</errorWord>
      <group>L1_Format</group>
      <groupName>格式问题</groupName>
      <ability>L2_HalfPunc</ability>
      <abilityName>全半角检查</abilityName>
      <candidateList>
        <item>－</item>
      </candidateList>
      <explain>文本全半角错误。</explain>
      <paraID> FED85C9</paraID>
      <start>89</start>
      <end>90</end>
      <status>unmodified</status>
      <modifiedWord/>
      <trackRevisions>false</trackRevisions>
    </reviewItem>
    <reviewItem>
      <errorID>0e24165d-3939-4c00-b9ae-e9a4338629d7</errorID>
      <errorWord>-</errorWord>
      <group>L1_Format</group>
      <groupName>格式问题</groupName>
      <ability>L2_HalfPunc</ability>
      <abilityName>全半角检查</abilityName>
      <candidateList>
        <item>－</item>
      </candidateList>
      <explain>文本全半角错误。</explain>
      <paraID> FED85C9</paraID>
      <start>90</start>
      <end>91</end>
      <status>unmodified</status>
      <modifiedWord/>
      <trackRevisions>false</trackRevisions>
    </reviewItem>
    <reviewItem>
      <errorID>c364a6a5-4af2-4bff-90c5-817cef9c2484</errorID>
      <errorWord>-</errorWord>
      <group>L1_Format</group>
      <groupName>格式问题</groupName>
      <ability>L2_HalfPunc</ability>
      <abilityName>全半角检查</abilityName>
      <candidateList>
        <item>－</item>
      </candidateList>
      <explain>文本全半角错误。</explain>
      <paraID> FED85C9</paraID>
      <start>97</start>
      <end>98</end>
      <status>unmodified</status>
      <modifiedWord/>
      <trackRevisions>false</trackRevisions>
    </reviewItem>
    <reviewItem>
      <errorID>c27b2d93-ed26-4a44-b452-4fac602cdeac</errorID>
      <errorWord>-</errorWord>
      <group>L1_Format</group>
      <groupName>格式问题</groupName>
      <ability>L2_HalfPunc</ability>
      <abilityName>全半角检查</abilityName>
      <candidateList>
        <item>－</item>
      </candidateList>
      <explain>文本全半角错误。</explain>
      <paraID> FED85C9</paraID>
      <start>98</start>
      <end>99</end>
      <status>unmodified</status>
      <modifiedWord/>
      <trackRevisions>false</trackRevisions>
    </reviewItem>
    <reviewItem>
      <errorID>4215b122-435b-4882-80e2-d684d6db2d6f</errorID>
      <errorWord>“.</errorWord>
      <group>L1_Punc</group>
      <groupName>标点问题</groupName>
      <ability>L2_Punc</ability>
      <abilityName>标点符号检查</abilityName>
      <candidateList>
        <item>“</item>
      </candidateList>
      <explain/>
      <paraID>65725C3B</paraID>
      <start>12</start>
      <end>14</end>
      <status>unmodified</status>
      <modifiedWord/>
      <trackRevisions>false</trackRevisions>
    </reviewItem>
    <reviewItem>
      <errorID>8570f6cf-a72f-44a0-a0f1-8dccf308d662</errorID>
      <errorWord>-</errorWord>
      <group>L1_Format</group>
      <groupName>格式问题</groupName>
      <ability>L2_HalfPunc</ability>
      <abilityName>全半角检查</abilityName>
      <candidateList>
        <item>－</item>
      </candidateList>
      <explain>文本全半角错误。</explain>
      <paraID>65725C3B</paraID>
      <start>48</start>
      <end>49</end>
      <status>unmodified</status>
      <modifiedWord/>
      <trackRevisions>false</trackRevisions>
    </reviewItem>
    <reviewItem>
      <errorID>c61ef098-f8cc-494d-9862-1141fb2c998c</errorID>
      <errorWord>-</errorWord>
      <group>L1_Format</group>
      <groupName>格式问题</groupName>
      <ability>L2_HalfPunc</ability>
      <abilityName>全半角检查</abilityName>
      <candidateList>
        <item>－</item>
      </candidateList>
      <explain>文本全半角错误。</explain>
      <paraID>65725C3B</paraID>
      <start>49</start>
      <end>50</end>
      <status>unmodified</status>
      <modifiedWord/>
      <trackRevisions>false</trackRevisions>
    </reviewItem>
    <reviewItem>
      <errorID>7d1bfc79-e3e2-4ef4-893e-054db84dea58</errorID>
      <errorWord>-</errorWord>
      <group>L1_Format</group>
      <groupName>格式问题</groupName>
      <ability>L2_HalfPunc</ability>
      <abilityName>全半角检查</abilityName>
      <candidateList>
        <item>－</item>
      </candidateList>
      <explain>文本全半角错误。</explain>
      <paraID>65725C3B</paraID>
      <start>55</start>
      <end>56</end>
      <status>unmodified</status>
      <modifiedWord/>
      <trackRevisions>false</trackRevisions>
    </reviewItem>
    <reviewItem>
      <errorID>c91d41cf-ce89-4f88-a480-f372b0ea7a0f</errorID>
      <errorWord>-</errorWord>
      <group>L1_Format</group>
      <groupName>格式问题</groupName>
      <ability>L2_HalfPunc</ability>
      <abilityName>全半角检查</abilityName>
      <candidateList>
        <item>－</item>
      </candidateList>
      <explain>文本全半角错误。</explain>
      <paraID>65725C3B</paraID>
      <start>56</start>
      <end>57</end>
      <status>unmodified</status>
      <modifiedWord/>
      <trackRevisions>false</trackRevisions>
    </reviewItem>
    <reviewItem>
      <errorID>cfb2703c-bdb1-4de0-8dcd-d072be4229a8</errorID>
      <errorWord>（</errorWord>
      <group>L1_Punc</group>
      <groupName>标点问题</groupName>
      <ability>L2_Punc</ability>
      <abilityName>标点符号检查</abilityName>
      <candidateList/>
      <explain>同一形式括号套用。</explain>
      <paraID>67DCFF96</paraID>
      <start>36</start>
      <end>37</end>
      <status>unmodified</status>
      <modifiedWord/>
      <trackRevisions>false</trackRevisions>
    </reviewItem>
    <reviewItem>
      <errorID>4ad4427b-6864-4dab-9c33-7937ef839601</errorID>
      <errorWord>）</errorWord>
      <group>L1_Punc</group>
      <groupName>标点问题</groupName>
      <ability>L2_Punc</ability>
      <abilityName>标点符号检查</abilityName>
      <candidateList/>
      <explain>同一形式括号套用。</explain>
      <paraID>67DCFF96</paraID>
      <start>40</start>
      <end>41</end>
      <status>unmodified</status>
      <modifiedWord/>
      <trackRevisions>false</trackRevisions>
    </reviewItem>
    <reviewItem>
      <errorID>1a09d576-5ca4-469e-b299-6de3505cdf1c</errorID>
      <errorWord>视为是</errorWord>
      <group>L1_AI</group>
      <groupName>深度校对</groupName>
      <ability>L2_AI_Word</ability>
      <abilityName>字词纠错</abilityName>
      <candidateList>
        <item>视为</item>
      </candidateList>
      <explain/>
      <paraID>  F1FBA6</paraID>
      <start>28</start>
      <end>31</end>
      <status>unmodified</status>
      <modifiedWord/>
      <trackRevisions>false</trackRevisions>
    </reviewItem>
    <reviewItem>
      <errorID>8d1d0a44-50c3-418e-b9b4-15538289ffd1</errorID>
      <errorWord>推脱</errorWord>
      <group>L1_AI</group>
      <groupName>深度校对</groupName>
      <ability>L2_AI_Punc</ability>
      <abilityName>标点纠错</abilityName>
      <candidateList>
        <item>、推脱</item>
      </candidateList>
      <explain/>
      <paraID>  F1FBA6</paraID>
      <start>76</start>
      <end>78</end>
      <status>unmodified</status>
      <modifiedWord/>
      <trackRevisions>false</trackRevisions>
    </reviewItem>
    <reviewItem>
      <errorID>62f8d104-9c3d-4004-bfa8-36a88c3a43bd</errorID>
      <errorWord>、电源（</errorWord>
      <group>L1_AI</group>
      <groupName>深度校对</groupName>
      <ability>L2_AI_Grammar</ability>
      <abilityName>语法纠错</abilityName>
      <candidateList>
        <item>、</item>
      </candidateList>
      <explain/>
      <paraID>  F1FBA6</paraID>
      <start>149</start>
      <end>153</end>
      <status>unmodified</status>
      <modifiedWord/>
      <trackRevisions>false</trackRevisions>
    </reviewItem>
    <reviewItem>
      <errorID>76c05ef0-de72-4bb1-b31f-610b0420ae8b</errorID>
      <errorWord>）</errorWord>
      <group>L1_AI</group>
      <groupName>深度校对</groupName>
      <ability>L2_AI_Word</ability>
      <abilityName>字词纠错</abilityName>
      <candidateList>
        <item>电源</item>
      </candidateList>
      <explain/>
      <paraID>  F1FBA6</paraID>
      <start>156</start>
      <end>157</end>
      <status>unmodified</status>
      <modifiedWord/>
      <trackRevisions>false</trackRevisions>
    </reviewItem>
    <reviewItem>
      <errorID>66f4f6b6-2ca4-426b-965e-399c809ba7f6</errorID>
      <errorWord>点</errorWord>
      <group>L1_AI</group>
      <groupName>深度校对</groupName>
      <ability>L2_AI_Word</ability>
      <abilityName>字词纠错</abilityName>
      <candidateList>
        <item>:</item>
      </candidateList>
      <explain/>
      <paraID>  626CFE</paraID>
      <start>15</start>
      <end>16</end>
      <status>unmodified</status>
      <modifiedWord/>
      <trackRevisions>false</trackRevisions>
    </reviewItem>
    <reviewItem>
      <errorID>6a3f6c90-ff28-4d4f-a10d-085ba3c27d71</errorID>
      <errorWord>30分</errorWord>
      <group>L1_AI</group>
      <groupName>深度校对</groupName>
      <ability>L2_AI_Word</ability>
      <abilityName>字词纠错</abilityName>
      <candidateList>
        <item>30</item>
      </candidateList>
      <explain/>
      <paraID>  626CFE</paraID>
      <start>16</start>
      <end>19</end>
      <status>unmodified</status>
      <modifiedWord/>
      <trackRevisions>false</trackRevisions>
    </reviewItem>
    <reviewItem>
      <errorID>24683a10-c9f3-411d-882f-a2d4825df297</errorID>
      <errorWord>。</errorWord>
      <group>L1_AI</group>
      <groupName>深度校对</groupName>
      <ability>L2_AI_Punc</ability>
      <abilityName>标点纠错</abilityName>
      <candidateList>
        <item/>
      </candidateList>
      <explain/>
      <paraID>  626CFE</paraID>
      <start>25</start>
      <end>26</end>
      <status>unmodified</status>
      <modifiedWord/>
      <trackRevisions>false</trackRevisions>
    </reviewItem>
    <reviewItem>
      <errorID>a16eaf85-2b59-45f3-b9ee-96e7f13a4bf6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3045423A</paraID>
      <start>62</start>
      <end>66</end>
      <status>unmodified</status>
      <modifiedWord/>
      <trackRevisions>false</trackRevisions>
    </reviewItem>
    <reviewItem>
      <errorID>28b507f2-e90d-48a9-bb1d-eba4191063f4</errorID>
      <errorWord>:</errorWord>
      <group>L1_Format</group>
      <groupName>格式问题</groupName>
      <ability>L2_HalfPunc</ability>
      <abilityName>全半角检查</abilityName>
      <candidateList>
        <item>：</item>
      </candidateList>
      <explain>文本全半角错误。</explain>
      <paraID>75071D49</paraID>
      <start>12</start>
      <end>13</end>
      <status>unmodified</status>
      <modifiedWord/>
      <trackRevisions>false</trackRevisions>
    </reviewItem>
    <reviewItem>
      <errorID>599b0ac4-bcd4-4e4d-92da-72fee05d16d3</errorID>
      <errorWord>:</errorWord>
      <group>L1_Format</group>
      <groupName>格式问题</groupName>
      <ability>L2_HalfPunc</ability>
      <abilityName>全半角检查</abilityName>
      <candidateList>
        <item>：</item>
      </candidateList>
      <explain>文本全半角错误。</explain>
      <paraID>75071D49</paraID>
      <start>22</start>
      <end>23</end>
      <status>unmodified</status>
      <modifiedWord/>
      <trackRevisions>false</trackRevisions>
    </reviewItem>
    <reviewItem>
      <errorID>c4fd447c-2616-4138-b855-ad89dfa929b0</errorID>
      <errorWord>:</errorWord>
      <group>L1_Format</group>
      <groupName>格式问题</groupName>
      <ability>L2_HalfPunc</ability>
      <abilityName>全半角检查</abilityName>
      <candidateList>
        <item>：</item>
      </candidateList>
      <explain>文本全半角错误。</explain>
      <paraID> 2C8F8E9</paraID>
      <start>2</start>
      <end>3</end>
      <status>unmodified</status>
      <modifiedWord/>
      <trackRevisions>false</trackRevisions>
    </reviewItem>
    <reviewItem>
      <errorID>4662936d-6ae6-458c-9615-04a17e05b2e9</errorID>
      <errorWord>(</errorWord>
      <group>L1_Format</group>
      <groupName>格式问题</groupName>
      <ability>L2_HalfPunc</ability>
      <abilityName>全半角检查</abilityName>
      <candidateList>
        <item>（</item>
      </candidateList>
      <explain>文本全半角错误。</explain>
      <paraID>14E7F589</paraID>
      <start>128</start>
      <end>129</end>
      <status>unmodified</status>
      <modifiedWord/>
      <trackRevisions>false</trackRevisions>
    </reviewItem>
    <reviewItem>
      <errorID>24c85cc3-4c58-4d9a-91be-d8ba08d27e66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17EB7790</paraID>
      <start>41</start>
      <end>45</end>
      <status>unmodified</status>
      <modifiedWord/>
      <trackRevisions>false</trackRevisions>
    </reviewItem>
    <reviewItem>
      <errorID>52464c4b-ab11-4424-90ba-2ac4ea1b8ce1</errorID>
      <errorWord>“.</errorWord>
      <group>L1_Punc</group>
      <groupName>标点问题</groupName>
      <ability>L2_Punc</ability>
      <abilityName>标点符号检查</abilityName>
      <candidateList>
        <item>“</item>
      </candidateList>
      <explain/>
      <paraID>58AD8CC0</paraID>
      <start>186</start>
      <end>188</end>
      <status>unmodified</status>
      <modifiedWord/>
      <trackRevisions>false</trackRevisions>
    </reviewItem>
    <reviewItem>
      <errorID>2486fbf0-8897-4c2c-8bda-7fed256e7962</errorID>
      <errorWord>有助于对</errorWord>
      <group>L1_Grammar</group>
      <groupName>语法问题</groupName>
      <ability>L2_Grammar</ability>
      <abilityName>语法错误</abilityName>
      <candidateList>
        <item>有助于</item>
      </candidateList>
      <explain/>
      <paraID>510E131E</paraID>
      <start>9</start>
      <end>13</end>
      <status>unmodified</status>
      <modifiedWord/>
      <trackRevisions>false</trackRevisions>
    </reviewItem>
    <reviewItem>
      <errorID>06165057-6570-4ab1-a5ba-384607233960</errorID>
      <errorWord>,</errorWord>
      <group>L1_Format</group>
      <groupName>格式问题</groupName>
      <ability>L2_HalfPunc</ability>
      <abilityName>全半角检查</abilityName>
      <candidateList>
        <item>，</item>
      </candidateList>
      <explain>文本全半角错误。</explain>
      <paraID>2175FC52</paraID>
      <start>54</start>
      <end>55</end>
      <status>unmodified</status>
      <modifiedWord/>
      <trackRevisions>false</trackRevisions>
    </reviewItem>
    <reviewItem>
      <errorID>24ce7f99-ea08-49a6-be26-31ef8756a445</errorID>
      <errorWord>国家发改委</errorWord>
      <group>L1_Knowledge</group>
      <groupName>知识性问题</groupName>
      <ability>L2_Knowledge</ability>
      <abilityName>其他知识</abilityName>
      <candidateList>
        <item>国家发展改革委</item>
      </candidateList>
      <explain/>
      <paraID>2933C046</paraID>
      <start>18</start>
      <end>23</end>
      <status>unmodified</status>
      <modifiedWord/>
      <trackRevisions>false</trackRevisions>
    </reviewItem>
    <reviewItem>
      <errorID>9305375b-fb06-4406-a49c-b07236975a53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2933C046</paraID>
      <start>41</start>
      <end>44</end>
      <status>unmodified</status>
      <modifiedWord/>
      <trackRevisions>false</trackRevisions>
    </reviewItem>
    <reviewItem>
      <errorID>8c36053e-14ce-4a4b-8f9b-fb6c79a31f51</errorID>
      <errorWord>《</errorWord>
      <group>L1_Punc</group>
      <groupName>标点问题</groupName>
      <ability>L2_Punc</ability>
      <abilityName>标点符号检查</abilityName>
      <candidateList/>
      <explain>同一形式括号套用。</explain>
      <paraID>416401C4</paraID>
      <start>45</start>
      <end>46</end>
      <status>unmodified</status>
      <modifiedWord/>
      <trackRevisions>false</trackRevisions>
    </reviewItem>
    <reviewItem>
      <errorID>41d4909a-2409-4b45-9e1f-47ec199a833c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416401C4</paraID>
      <start>62</start>
      <end>65</end>
      <status>unmodified</status>
      <modifiedWord/>
      <trackRevisions>false</trackRevisions>
    </reviewItem>
    <reviewItem>
      <errorID>59bfb0fc-7ef2-4de4-a9d1-2f6ab1f5f230</errorID>
      <errorWord>》</errorWord>
      <group>L1_Punc</group>
      <groupName>标点问题</groupName>
      <ability>L2_Punc</ability>
      <abilityName>标点符号检查</abilityName>
      <candidateList/>
      <explain>同一形式括号套用。</explain>
      <paraID>416401C4</paraID>
      <start>81</start>
      <end>82</end>
      <status>unmodified</status>
      <modifiedWord/>
      <trackRevisions>false</trackRevisions>
    </reviewItem>
    <reviewItem>
      <errorID>7b27497a-3e80-437a-8c24-d7b02db1df13</errorID>
      <errorWord>【2023】7号</errorWord>
      <group>L1_Knowledge</group>
      <groupName>知识性问题</groupName>
      <ability>L2_Knowledge</ability>
      <abilityName>其他知识</abilityName>
      <candidateList>
        <item>〔2023〕7号</item>
      </candidateList>
      <explain>发文字号格式错误。</explain>
      <paraID>416401C4</paraID>
      <start>121</start>
      <end>129</end>
      <status>unmodified</status>
      <modifiedWord/>
      <trackRevisions>false</trackRevisions>
    </reviewItem>
    <reviewItem>
      <errorID>11bff590-8585-4de4-82b2-c63e89f76fcd</errorID>
      <errorWord>-</errorWord>
      <group>L1_Format</group>
      <groupName>格式问题</groupName>
      <ability>L2_HalfPunc</ability>
      <abilityName>全半角检查</abilityName>
      <candidateList>
        <item>－</item>
      </candidateList>
      <explain>文本全半角错误。</explain>
      <paraID>117CDAC6</paraID>
      <start>71</start>
      <end>72</end>
      <status>unmodified</status>
      <modifiedWord/>
      <trackRevisions>false</trackRevisions>
    </reviewItem>
    <reviewItem>
      <errorID>22004d67-a74f-4cf2-b3f3-df3f54b763dc</errorID>
      <errorWord>&lt;</errorWord>
      <group>L1_Format</group>
      <groupName>格式问题</groupName>
      <ability>L2_HalfPunc</ability>
      <abilityName>全半角检查</abilityName>
      <candidateList>
        <item>〈</item>
      </candidateList>
      <explain>文本全半角错误。</explain>
      <paraID>7DE188DC</paraID>
      <start>27</start>
      <end>28</end>
      <status>unmodified</status>
      <modifiedWord/>
      <trackRevisions>false</trackRevisions>
    </reviewItem>
    <reviewItem>
      <errorID>4a9c8e20-c4fb-4b96-8e4b-ae1bd7048b3e</errorID>
      <errorWord>&gt;的通知》</errorWord>
      <group>L1_Punc</group>
      <groupName>标点问题</groupName>
      <ability>L2_Punc</ability>
      <abilityName>标点符号检查</abilityName>
      <candidateList>
        <item>〉的通知》</item>
      </candidateList>
      <explain/>
      <paraID>7DE188DC</paraID>
      <start>51</start>
      <end>56</end>
      <status>unmodified</status>
      <modifiedWord/>
      <trackRevisions>false</trackRevisions>
    </reviewItem>
    <reviewItem>
      <errorID>06e24e5c-be28-4d39-b444-b2d4255a3ceb</errorID>
      <errorWord>-</errorWord>
      <group>L1_Format</group>
      <groupName>格式问题</groupName>
      <ability>L2_HalfPunc</ability>
      <abilityName>全半角检查</abilityName>
      <candidateList>
        <item>－</item>
      </candidateList>
      <explain>文本全半角错误。</explain>
      <paraID>7DE188DC</paraID>
      <start>244</start>
      <end>245</end>
      <status>unmodified</status>
      <modifiedWord/>
      <trackRevisions>false</trackRevisions>
    </reviewItem>
    <reviewItem>
      <errorID>6ea3cc35-1acb-46ec-8eb9-3507036f04e3</errorID>
      <errorWord>-</errorWord>
      <group>L1_Format</group>
      <groupName>格式问题</groupName>
      <ability>L2_HalfPunc</ability>
      <abilityName>全半角检查</abilityName>
      <candidateList>
        <item>－</item>
      </candidateList>
      <explain>文本全半角错误。</explain>
      <paraID>7DE188DC</paraID>
      <start>252</start>
      <end>253</end>
      <status>unmodified</status>
      <modifiedWord/>
      <trackRevisions>false</trackRevisions>
    </reviewItem>
    <reviewItem>
      <errorID>c53e34b2-c08c-41f6-8905-8af48366ddb9</errorID>
      <errorWord>(</errorWord>
      <group>L1_Format</group>
      <groupName>格式问题</groupName>
      <ability>L2_HalfPunc</ability>
      <abilityName>全半角检查</abilityName>
      <candidateList>
        <item>（</item>
      </candidateList>
      <explain>文本全半角错误。</explain>
      <paraID>1D8657FF</paraID>
      <start>14</start>
      <end>15</end>
      <status>unmodified</status>
      <modifiedWord/>
      <trackRevisions>false</trackRevisions>
    </reviewItem>
    <reviewItem>
      <errorID>6100b65a-79c3-4a91-bca0-1df7ac284634</errorID>
      <errorWord>)</errorWord>
      <group>L1_Format</group>
      <groupName>格式问题</groupName>
      <ability>L2_HalfPunc</ability>
      <abilityName>全半角检查</abilityName>
      <candidateList>
        <item>）</item>
      </candidateList>
      <explain>文本全半角错误。</explain>
      <paraID>1D8657FF</paraID>
      <start>17</start>
      <end>18</end>
      <status>unmodified</status>
      <modifiedWord/>
      <trackRevisions>false</trackRevisions>
    </reviewItem>
    <reviewItem>
      <errorID>505e32a2-ea41-4d99-a89b-f469b438a0f5</errorID>
      <errorWord>(</errorWord>
      <group>L1_Format</group>
      <groupName>格式问题</groupName>
      <ability>L2_HalfPunc</ability>
      <abilityName>全半角检查</abilityName>
      <candidateList>
        <item>（</item>
      </candidateList>
      <explain>文本全半角错误。</explain>
      <paraID>1D8657FF</paraID>
      <start>27</start>
      <end>28</end>
      <status>unmodified</status>
      <modifiedWord/>
      <trackRevisions>false</trackRevisions>
    </reviewItem>
    <reviewItem>
      <errorID>5b32e543-f4ce-45ee-bc15-7812c741e51f</errorID>
      <errorWord>)</errorWord>
      <group>L1_Format</group>
      <groupName>格式问题</groupName>
      <ability>L2_HalfPunc</ability>
      <abilityName>全半角检查</abilityName>
      <candidateList>
        <item>）</item>
      </candidateList>
      <explain>文本全半角错误。</explain>
      <paraID>1D8657FF</paraID>
      <start>31</start>
      <end>32</end>
      <status>unmodified</status>
      <modifiedWord/>
      <trackRevisions>false</trackRevisions>
    </reviewItem>
    <reviewItem>
      <errorID>5a292629-3c1d-4679-9db6-d7c2c6df9c5a</errorID>
      <errorWord>(</errorWord>
      <group>L1_Format</group>
      <groupName>格式问题</groupName>
      <ability>L2_HalfPunc</ability>
      <abilityName>全半角检查</abilityName>
      <candidateList>
        <item>（</item>
      </candidateList>
      <explain>文本全半角错误。</explain>
      <paraID>45EA9B84</paraID>
      <start>14</start>
      <end>15</end>
      <status>unmodified</status>
      <modifiedWord/>
      <trackRevisions>false</trackRevisions>
    </reviewItem>
    <reviewItem>
      <errorID>bdb5abb2-f696-4cfc-97e1-c560407d09a7</errorID>
      <errorWord>)</errorWord>
      <group>L1_Format</group>
      <groupName>格式问题</groupName>
      <ability>L2_HalfPunc</ability>
      <abilityName>全半角检查</abilityName>
      <candidateList>
        <item>）</item>
      </candidateList>
      <explain>文本全半角错误。</explain>
      <paraID>45EA9B84</paraID>
      <start>18</start>
      <end>19</end>
      <status>unmodified</status>
      <modifiedWord/>
      <trackRevisions>false</trackRevisions>
    </reviewItem>
    <reviewItem>
      <errorID>87ea562d-9cb7-4a69-9da8-e08c30aedeae</errorID>
      <errorWord>(</errorWord>
      <group>L1_Format</group>
      <groupName>格式问题</groupName>
      <ability>L2_HalfPunc</ability>
      <abilityName>全半角检查</abilityName>
      <candidateList>
        <item>（</item>
      </candidateList>
      <explain>文本全半角错误。</explain>
      <paraID>45EA9B84</paraID>
      <start>65</start>
      <end>66</end>
      <status>unmodified</status>
      <modifiedWord/>
      <trackRevisions>false</trackRevisions>
    </reviewItem>
    <reviewItem>
      <errorID>0bc2bcba-50b8-4356-b30f-f9f4e9c10764</errorID>
      <errorWord>)</errorWord>
      <group>L1_Format</group>
      <groupName>格式问题</groupName>
      <ability>L2_HalfPunc</ability>
      <abilityName>全半角检查</abilityName>
      <candidateList>
        <item>）</item>
      </candidateList>
      <explain>文本全半角错误。</explain>
      <paraID>45EA9B84</paraID>
      <start>70</start>
      <end>71</end>
      <status>unmodified</status>
      <modifiedWord/>
      <trackRevisions>false</trackRevisions>
    </reviewItem>
    <reviewItem>
      <errorID>c2a99901-27d2-4ee3-8b63-683945456e50</errorID>
      <errorWord>(</errorWord>
      <group>L1_Format</group>
      <groupName>格式问题</groupName>
      <ability>L2_HalfPunc</ability>
      <abilityName>全半角检查</abilityName>
      <candidateList>
        <item>（</item>
      </candidateList>
      <explain>文本全半角错误。</explain>
      <paraID>545CF48A</paraID>
      <start>14</start>
      <end>15</end>
      <status>unmodified</status>
      <modifiedWord/>
      <trackRevisions>false</trackRevisions>
    </reviewItem>
    <reviewItem>
      <errorID>fdc43ec8-ceab-4fff-8e61-fd91e02f7747</errorID>
      <errorWord>)</errorWord>
      <group>L1_Format</group>
      <groupName>格式问题</groupName>
      <ability>L2_HalfPunc</ability>
      <abilityName>全半角检查</abilityName>
      <candidateList>
        <item>）</item>
      </candidateList>
      <explain>文本全半角错误。</explain>
      <paraID>545CF48A</paraID>
      <start>17</start>
      <end>18</end>
      <status>unmodified</status>
      <modifiedWord/>
      <trackRevisions>false</trackRevisions>
    </reviewItem>
    <reviewItem>
      <errorID>0ab101ec-edd2-430b-8e29-c6fe8c57eae0</errorID>
      <errorWord>(</errorWord>
      <group>L1_Format</group>
      <groupName>格式问题</groupName>
      <ability>L2_HalfPunc</ability>
      <abilityName>全半角检查</abilityName>
      <candidateList>
        <item>（</item>
      </candidateList>
      <explain>文本全半角错误。</explain>
      <paraID> D1E26F4</paraID>
      <start>32</start>
      <end>33</end>
      <status>unmodified</status>
      <modifiedWord/>
      <trackRevisions>false</trackRevisions>
    </reviewItem>
    <reviewItem>
      <errorID>d813a7da-af5a-4e3e-8813-e3d48ea4ac1f</errorID>
      <errorWord>)</errorWord>
      <group>L1_Format</group>
      <groupName>格式问题</groupName>
      <ability>L2_HalfPunc</ability>
      <abilityName>全半角检查</abilityName>
      <candidateList>
        <item>）</item>
      </candidateList>
      <explain>文本全半角错误。</explain>
      <paraID> D1E26F4</paraID>
      <start>35</start>
      <end>36</end>
      <status>unmodified</status>
      <modifiedWord/>
      <trackRevisions>false</trackRevisions>
    </reviewItem>
    <reviewItem>
      <errorID>ecd290bd-8269-43b7-a571-a942b2b289e1</errorID>
      <errorWord>:</errorWord>
      <group>L1_Format</group>
      <groupName>格式问题</groupName>
      <ability>L2_HalfPunc</ability>
      <abilityName>全半角检查</abilityName>
      <candidateList>
        <item>：</item>
      </candidateList>
      <explain>文本全半角错误。</explain>
      <paraID>205F7977</paraID>
      <start>37</start>
      <end>38</end>
      <status>unmodified</status>
      <modifiedWord/>
      <trackRevisions>false</trackRevisions>
    </reviewItem>
    <reviewItem>
      <errorID>80da7831-25d7-4a91-a72e-c66176ca918f</errorID>
      <errorWord>;</errorWord>
      <group>L1_Format</group>
      <groupName>格式问题</groupName>
      <ability>L2_HalfPunc</ability>
      <abilityName>全半角检查</abilityName>
      <candidateList>
        <item>；</item>
      </candidateList>
      <explain>文本全半角错误。</explain>
      <paraID>205F7977</paraID>
      <start>84</start>
      <end>85</end>
      <status>unmodified</status>
      <modifiedWord/>
      <trackRevisions>false</trackRevisions>
    </reviewItem>
    <reviewItem>
      <errorID>19940173-bb4f-4dfa-b34b-d6280916552f</errorID>
      <errorWord>,</errorWord>
      <group>L1_Format</group>
      <groupName>格式问题</groupName>
      <ability>L2_HalfPunc</ability>
      <abilityName>全半角检查</abilityName>
      <candidateList>
        <item>，</item>
      </candidateList>
      <explain>文本全半角错误。</explain>
      <paraID>2E411D54</paraID>
      <start>17</start>
      <end>18</end>
      <status>unmodified</status>
      <modifiedWord/>
      <trackRevisions>false</trackRevisions>
    </reviewItem>
    <reviewItem>
      <errorID>e66927e8-f638-4e62-947c-3dc9e1818f27</errorID>
      <errorWord>：/</errorWord>
      <group>L1_Punc</group>
      <groupName>标点问题</groupName>
      <ability>L2_Punc</ability>
      <abilityName>标点符号检查</abilityName>
      <candidateList>
        <item>：</item>
      </candidateList>
      <explain/>
      <paraID>3F7595C2</paraID>
      <start>36</start>
      <end>38</end>
      <status>unmodified</status>
      <modifiedWord/>
      <trackRevisions>false</trackRevisions>
    </reviewItem>
    <reviewItem>
      <errorID>f1804e04-9c54-4d9a-a3f1-a23aaa351ea6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4B0B541A</paraID>
      <start>0</start>
      <end>2</end>
      <status>unmodified</status>
      <modifiedWord/>
      <trackRevisions>false</trackRevisions>
    </reviewItem>
    <reviewItem>
      <errorID>2b37e0b2-f998-4ff0-846c-67f063724cb9</errorID>
      <errorWord>)</errorWord>
      <group>L1_Format</group>
      <groupName>格式问题</groupName>
      <ability>L2_HalfPunc</ability>
      <abilityName>全半角检查</abilityName>
      <candidateList>
        <item>）</item>
      </candidateList>
      <explain>文本全半角错误。</explain>
      <paraID>631D2FBA</paraID>
      <start>5</start>
      <end>6</end>
      <status>unmodified</status>
      <modifiedWord/>
      <trackRevisions>false</trackRevisions>
    </reviewItem>
    <reviewItem>
      <errorID>0a62e64d-5161-4c1a-821e-f006a80df71b</errorID>
      <errorWord>-</errorWord>
      <group>L1_Format</group>
      <groupName>格式问题</groupName>
      <ability>L2_HalfPunc</ability>
      <abilityName>全半角检查</abilityName>
      <candidateList>
        <item>－</item>
      </candidateList>
      <explain>文本全半角错误。</explain>
      <paraID>1C15503C</paraID>
      <start>4</start>
      <end>5</end>
      <status>unmodified</status>
      <modifiedWord/>
      <trackRevisions>false</trackRevisions>
    </reviewItem>
    <reviewItem>
      <errorID>223ed9bf-bd1e-46d7-986a-6a05ebd2cf86</errorID>
      <errorWord>-</errorWord>
      <group>L1_Format</group>
      <groupName>格式问题</groupName>
      <ability>L2_HalfPunc</ability>
      <abilityName>全半角检查</abilityName>
      <candidateList>
        <item>－</item>
      </candidateList>
      <explain>文本全半角错误。</explain>
      <paraID>739DF459</paraID>
      <start>3</start>
      <end>4</end>
      <status>unmodified</status>
      <modifiedWord/>
      <trackRevisions>false</trackRevisions>
    </reviewItem>
    <reviewItem>
      <errorID>8549d163-9afb-47f5-9982-0b3baf5b62f0</errorID>
      <errorWord>-</errorWord>
      <group>L1_Format</group>
      <groupName>格式问题</groupName>
      <ability>L2_HalfPunc</ability>
      <abilityName>全半角检查</abilityName>
      <candidateList>
        <item>－</item>
      </candidateList>
      <explain>文本全半角错误。</explain>
      <paraID>739DF459</paraID>
      <start>11</start>
      <end>12</end>
      <status>unmodified</status>
      <modifiedWord/>
      <trackRevisions>false</trackRevisions>
    </reviewItem>
    <reviewItem>
      <errorID>c9ebf58f-902b-4274-b26b-0ab849fca1dd</errorID>
      <errorWord>-</errorWord>
      <group>L1_Format</group>
      <groupName>格式问题</groupName>
      <ability>L2_HalfPunc</ability>
      <abilityName>全半角检查</abilityName>
      <candidateList>
        <item>－</item>
      </candidateList>
      <explain>文本全半角错误。</explain>
      <paraID>5B4EC3CA</paraID>
      <start>3</start>
      <end>4</end>
      <status>unmodified</status>
      <modifiedWord/>
      <trackRevisions>false</trackRevisions>
    </reviewItem>
    <reviewItem>
      <errorID>9673c463-4fa6-4a11-8adb-c963d386b2ac</errorID>
      <errorWord>-</errorWord>
      <group>L1_Format</group>
      <groupName>格式问题</groupName>
      <ability>L2_HalfPunc</ability>
      <abilityName>全半角检查</abilityName>
      <candidateList>
        <item>－</item>
      </candidateList>
      <explain>文本全半角错误。</explain>
      <paraID>633D41FD</paraID>
      <start>3</start>
      <end>4</end>
      <status>unmodified</status>
      <modifiedWord/>
      <trackRevisions>false</trackRevisions>
    </reviewItem>
    <reviewItem>
      <errorID>462494e4-7969-4dbf-a24b-476d9ee319ee</errorID>
      <errorWord>-</errorWord>
      <group>L1_Format</group>
      <groupName>格式问题</groupName>
      <ability>L2_HalfPunc</ability>
      <abilityName>全半角检查</abilityName>
      <candidateList>
        <item>－</item>
      </candidateList>
      <explain>文本全半角错误。</explain>
      <paraID>2EA608B2</paraID>
      <start>3</start>
      <end>4</end>
      <status>unmodified</status>
      <modifiedWord/>
      <trackRevisions>false</trackRevisions>
    </reviewItem>
    <reviewItem>
      <errorID>9ac9652c-9bef-43e1-8c11-34a48cea83ab</errorID>
      <errorWord>-</errorWord>
      <group>L1_Format</group>
      <groupName>格式问题</groupName>
      <ability>L2_HalfPunc</ability>
      <abilityName>全半角检查</abilityName>
      <candidateList>
        <item>－</item>
      </candidateList>
      <explain>文本全半角错误。</explain>
      <paraID>78CF0CD5</paraID>
      <start>3</start>
      <end>4</end>
      <status>unmodified</status>
      <modifiedWord/>
      <trackRevisions>false</trackRevisions>
    </reviewItem>
    <reviewItem>
      <errorID>ea39b1ff-fc21-4b25-adc5-20d92d1426ea</errorID>
      <errorWord>-</errorWord>
      <group>L1_Format</group>
      <groupName>格式问题</groupName>
      <ability>L2_HalfPunc</ability>
      <abilityName>全半角检查</abilityName>
      <candidateList>
        <item>－</item>
      </candidateList>
      <explain>文本全半角错误。</explain>
      <paraID>26D9F1C6</paraID>
      <start>3</start>
      <end>4</end>
      <status>unmodified</status>
      <modifiedWord/>
      <trackRevisions>false</trackRevisions>
    </reviewItem>
    <reviewItem>
      <errorID>22214a52-a9b5-4230-9f90-1413b7a4f4c6</errorID>
      <errorWord>-</errorWord>
      <group>L1_Format</group>
      <groupName>格式问题</groupName>
      <ability>L2_HalfPunc</ability>
      <abilityName>全半角检查</abilityName>
      <candidateList>
        <item>－</item>
      </candidateList>
      <explain>文本全半角错误。</explain>
      <paraID> 952B9EF</paraID>
      <start>3</start>
      <end>4</end>
      <status>unmodified</status>
      <modifiedWord/>
      <trackRevisions>false</trackRevisions>
    </reviewItem>
    <reviewItem>
      <errorID>b02c3201-a9c0-4711-9c28-b8c9d9f191f9</errorID>
      <errorWord>-</errorWord>
      <group>L1_Format</group>
      <groupName>格式问题</groupName>
      <ability>L2_HalfPunc</ability>
      <abilityName>全半角检查</abilityName>
      <candidateList>
        <item>－</item>
      </candidateList>
      <explain>文本全半角错误。</explain>
      <paraID>51B050A4</paraID>
      <start>3</start>
      <end>4</end>
      <status>unmodified</status>
      <modifiedWord/>
      <trackRevisions>false</trackRevisions>
    </reviewItem>
    <reviewItem>
      <errorID>a9c01eb4-d7e2-43d3-aa8d-7d16d34791d1</errorID>
      <errorWord>-</errorWord>
      <group>L1_Format</group>
      <groupName>格式问题</groupName>
      <ability>L2_HalfPunc</ability>
      <abilityName>全半角检查</abilityName>
      <candidateList>
        <item>－</item>
      </candidateList>
      <explain>文本全半角错误。</explain>
      <paraID>2E8404AF</paraID>
      <start>3</start>
      <end>4</end>
      <status>unmodified</status>
      <modifiedWord/>
      <trackRevisions>false</trackRevisions>
    </reviewItem>
    <reviewItem>
      <errorID>260318fb-dd1f-4a1b-95e2-64dd66992e4c</errorID>
      <errorWord>-</errorWord>
      <group>L1_Format</group>
      <groupName>格式问题</groupName>
      <ability>L2_HalfPunc</ability>
      <abilityName>全半角检查</abilityName>
      <candidateList>
        <item>－</item>
      </candidateList>
      <explain>文本全半角错误。</explain>
      <paraID>76542FB5</paraID>
      <start>4</start>
      <end>5</end>
      <status>unmodified</status>
      <modifiedWord/>
      <trackRevisions>false</trackRevisions>
    </reviewItem>
    <reviewItem>
      <errorID>037294c4-7e73-400c-a040-25e74f4c8cd8</errorID>
      <errorWord>-</errorWord>
      <group>L1_Format</group>
      <groupName>格式问题</groupName>
      <ability>L2_HalfPunc</ability>
      <abilityName>全半角检查</abilityName>
      <candidateList>
        <item>－</item>
      </candidateList>
      <explain>文本全半角错误。</explain>
      <paraID>439B8C37</paraID>
      <start>4</start>
      <end>5</end>
      <status>unmodified</status>
      <modifiedWord/>
      <trackRevisions>false</trackRevisions>
    </reviewItem>
    <reviewItem>
      <errorID>5c32170a-0db2-429c-9132-227aee278ac0</errorID>
      <errorWord>-</errorWord>
      <group>L1_Format</group>
      <groupName>格式问题</groupName>
      <ability>L2_HalfPunc</ability>
      <abilityName>全半角检查</abilityName>
      <candidateList>
        <item>－</item>
      </candidateList>
      <explain>文本全半角错误。</explain>
      <paraID>662B31C5</paraID>
      <start>4</start>
      <end>5</end>
      <status>unmodified</status>
      <modifiedWord/>
      <trackRevisions>false</trackRevisions>
    </reviewItem>
    <reviewItem>
      <errorID>27316681-7529-4ab8-9abc-6e00f8f32573</errorID>
      <errorWord>-</errorWord>
      <group>L1_Format</group>
      <groupName>格式问题</groupName>
      <ability>L2_HalfPunc</ability>
      <abilityName>全半角检查</abilityName>
      <candidateList>
        <item>－</item>
      </candidateList>
      <explain>文本全半角错误。</explain>
      <paraID>37A04B29</paraID>
      <start>3</start>
      <end>4</end>
      <status>unmodified</status>
      <modifiedWord/>
      <trackRevisions>false</trackRevisions>
    </reviewItem>
    <reviewItem>
      <errorID>2e633e7e-18b5-4115-a7d3-3a7355813f21</errorID>
      <errorWord>-</errorWord>
      <group>L1_Format</group>
      <groupName>格式问题</groupName>
      <ability>L2_HalfPunc</ability>
      <abilityName>全半角检查</abilityName>
      <candidateList>
        <item>－</item>
      </candidateList>
      <explain>文本全半角错误。</explain>
      <paraID>1EDC8657</paraID>
      <start>3</start>
      <end>4</end>
      <status>unmodified</status>
      <modifiedWord/>
      <trackRevisions>false</trackRevisions>
    </reviewItem>
    <reviewItem>
      <errorID>23f949a4-a473-4ed0-beab-3a5aaccc8e79</errorID>
      <errorWord>-</errorWord>
      <group>L1_Format</group>
      <groupName>格式问题</groupName>
      <ability>L2_HalfPunc</ability>
      <abilityName>全半角检查</abilityName>
      <candidateList>
        <item>－</item>
      </candidateList>
      <explain>文本全半角错误。</explain>
      <paraID>1E585C36</paraID>
      <start>3</start>
      <end>4</end>
      <status>unmodified</status>
      <modifiedWord/>
      <trackRevisions>false</trackRevisions>
    </reviewItem>
    <reviewItem>
      <errorID>ec0c2e46-f662-45a1-94ad-8fd6d443505b</errorID>
      <errorWord>-</errorWord>
      <group>L1_Format</group>
      <groupName>格式问题</groupName>
      <ability>L2_HalfPunc</ability>
      <abilityName>全半角检查</abilityName>
      <candidateList>
        <item>－</item>
      </candidateList>
      <explain>文本全半角错误。</explain>
      <paraID> 388E300</paraID>
      <start>3</start>
      <end>4</end>
      <status>unmodified</status>
      <modifiedWord/>
      <trackRevisions>false</trackRevisions>
    </reviewItem>
    <reviewItem>
      <errorID>2c744e86-d44d-466b-b132-6354533e542d</errorID>
      <errorWord>-</errorWord>
      <group>L1_Format</group>
      <groupName>格式问题</groupName>
      <ability>L2_HalfPunc</ability>
      <abilityName>全半角检查</abilityName>
      <candidateList>
        <item>－</item>
      </candidateList>
      <explain>文本全半角错误。</explain>
      <paraID>3BA90944</paraID>
      <start>4</start>
      <end>5</end>
      <status>unmodified</status>
      <modifiedWord/>
      <trackRevisions>false</trackRevisions>
    </reviewItem>
    <reviewItem>
      <errorID>6d831911-9ba5-48e2-8fe9-bc985960b29d</errorID>
      <errorWord>-</errorWord>
      <group>L1_Format</group>
      <groupName>格式问题</groupName>
      <ability>L2_HalfPunc</ability>
      <abilityName>全半角检查</abilityName>
      <candidateList>
        <item>－</item>
      </candidateList>
      <explain>文本全半角错误。</explain>
      <paraID>18C0B7B9</paraID>
      <start>3</start>
      <end>4</end>
      <status>unmodified</status>
      <modifiedWord/>
      <trackRevisions>false</trackRevisions>
    </reviewItem>
    <reviewItem>
      <errorID>c2b8265a-9387-475d-a2ec-90f0ea5a15fb</errorID>
      <errorWord>-</errorWord>
      <group>L1_Format</group>
      <groupName>格式问题</groupName>
      <ability>L2_HalfPunc</ability>
      <abilityName>全半角检查</abilityName>
      <candidateList>
        <item>－</item>
      </candidateList>
      <explain>文本全半角错误。</explain>
      <paraID>5FF1D63C</paraID>
      <start>3</start>
      <end>4</end>
      <status>unmodified</status>
      <modifiedWord/>
      <trackRevisions>false</trackRevisions>
    </reviewItem>
    <reviewItem>
      <errorID>63fe2ecc-f5e8-4f3d-a4a0-1f72a2b33e71</errorID>
      <errorWord>-</errorWord>
      <group>L1_Format</group>
      <groupName>格式问题</groupName>
      <ability>L2_HalfPunc</ability>
      <abilityName>全半角检查</abilityName>
      <candidateList>
        <item>－</item>
      </candidateList>
      <explain>文本全半角错误。</explain>
      <paraID>69F08BEE</paraID>
      <start>3</start>
      <end>4</end>
      <status>unmodified</status>
      <modifiedWord/>
      <trackRevisions>false</trackRevisions>
    </reviewItem>
    <reviewItem>
      <errorID>8f18ee62-d423-45de-b68e-ea1c7750ca5c</errorID>
      <errorWord>-</errorWord>
      <group>L1_Format</group>
      <groupName>格式问题</groupName>
      <ability>L2_HalfPunc</ability>
      <abilityName>全半角检查</abilityName>
      <candidateList>
        <item>－</item>
      </candidateList>
      <explain>文本全半角错误。</explain>
      <paraID>72803A08</paraID>
      <start>4</start>
      <end>5</end>
      <status>unmodified</status>
      <modifiedWord/>
      <trackRevisions>false</trackRevisions>
    </reviewItem>
    <reviewItem>
      <errorID>ad1fd108-69c0-4f99-a9d8-3098bc2f35d9</errorID>
      <errorWord>-</errorWord>
      <group>L1_Format</group>
      <groupName>格式问题</groupName>
      <ability>L2_HalfPunc</ability>
      <abilityName>全半角检查</abilityName>
      <candidateList>
        <item>－</item>
      </candidateList>
      <explain>文本全半角错误。</explain>
      <paraID>7D18F9CD</paraID>
      <start>3</start>
      <end>4</end>
      <status>unmodified</status>
      <modifiedWord/>
      <trackRevisions>false</trackRevisions>
    </reviewItem>
    <reviewItem>
      <errorID>f21b2b19-55bc-4191-853e-b7645a615e79</errorID>
      <errorWord>-</errorWord>
      <group>L1_Format</group>
      <groupName>格式问题</groupName>
      <ability>L2_HalfPunc</ability>
      <abilityName>全半角检查</abilityName>
      <candidateList>
        <item>－</item>
      </candidateList>
      <explain>文本全半角错误。</explain>
      <paraID>515C2086</paraID>
      <start>4</start>
      <end>5</end>
      <status>unmodified</status>
      <modifiedWord/>
      <trackRevisions>false</trackRevisions>
    </reviewItem>
    <reviewItem>
      <errorID>c991d60d-63ab-4b2e-b414-642f109014ca</errorID>
      <errorWord>-</errorWord>
      <group>L1_Format</group>
      <groupName>格式问题</groupName>
      <ability>L2_HalfPunc</ability>
      <abilityName>全半角检查</abilityName>
      <candidateList>
        <item>－</item>
      </candidateList>
      <explain>文本全半角错误。</explain>
      <paraID> C5B5779</paraID>
      <start>3</start>
      <end>4</end>
      <status>unmodified</status>
      <modifiedWord/>
      <trackRevisions>false</trackRevisions>
    </reviewItem>
    <reviewItem>
      <errorID>4b3e8214-ef67-4478-8386-55460119bf79</errorID>
      <errorWord>-</errorWord>
      <group>L1_Format</group>
      <groupName>格式问题</groupName>
      <ability>L2_HalfPunc</ability>
      <abilityName>全半角检查</abilityName>
      <candidateList>
        <item>－</item>
      </candidateList>
      <explain>文本全半角错误。</explain>
      <paraID>2A2D3FE7</paraID>
      <start>4</start>
      <end>5</end>
      <status>unmodified</status>
      <modifiedWord/>
      <trackRevisions>false</trackRevisions>
    </reviewItem>
    <reviewItem>
      <errorID>ccc102bf-2fbf-4da2-af0e-8206850bbead</errorID>
      <errorWord>-</errorWord>
      <group>L1_Format</group>
      <groupName>格式问题</groupName>
      <ability>L2_HalfPunc</ability>
      <abilityName>全半角检查</abilityName>
      <candidateList>
        <item>－</item>
      </candidateList>
      <explain>文本全半角错误。</explain>
      <paraID>77D41E8C</paraID>
      <start>4</start>
      <end>5</end>
      <status>unmodified</status>
      <modifiedWord/>
      <trackRevisions>false</trackRevisions>
    </reviewItem>
    <reviewItem>
      <errorID>ff5d0168-026e-4d9a-850e-c1aa3ee86a8d</errorID>
      <errorWord>-</errorWord>
      <group>L1_Format</group>
      <groupName>格式问题</groupName>
      <ability>L2_HalfPunc</ability>
      <abilityName>全半角检查</abilityName>
      <candidateList>
        <item>－</item>
      </candidateList>
      <explain>文本全半角错误。</explain>
      <paraID>77D41E8C</paraID>
      <start>13</start>
      <end>14</end>
      <status>unmodified</status>
      <modifiedWord/>
      <trackRevisions>false</trackRevisions>
    </reviewItem>
    <reviewItem>
      <errorID>c30fd86d-df9e-46a5-b1e4-80b2e9201de6</errorID>
      <errorWord>-</errorWord>
      <group>L1_Format</group>
      <groupName>格式问题</groupName>
      <ability>L2_HalfPunc</ability>
      <abilityName>全半角检查</abilityName>
      <candidateList>
        <item>－</item>
      </candidateList>
      <explain>文本全半角错误。</explain>
      <paraID>27DB6605</paraID>
      <start>3</start>
      <end>4</end>
      <status>unmodified</status>
      <modifiedWord/>
      <trackRevisions>false</trackRevisions>
    </reviewItem>
    <reviewItem>
      <errorID>22338884-898a-4d47-ae19-663021189209</errorID>
      <errorWord>-</errorWord>
      <group>L1_Format</group>
      <groupName>格式问题</groupName>
      <ability>L2_HalfPunc</ability>
      <abilityName>全半角检查</abilityName>
      <candidateList>
        <item>－</item>
      </candidateList>
      <explain>文本全半角错误。</explain>
      <paraID> 79B061F</paraID>
      <start>3</start>
      <end>4</end>
      <status>unmodified</status>
      <modifiedWord/>
      <trackRevisions>false</trackRevisions>
    </reviewItem>
    <reviewItem>
      <errorID>18173bed-04f0-41d7-bba3-def1b36586bd</errorID>
      <errorWord>-</errorWord>
      <group>L1_Format</group>
      <groupName>格式问题</groupName>
      <ability>L2_HalfPunc</ability>
      <abilityName>全半角检查</abilityName>
      <candidateList>
        <item>－</item>
      </candidateList>
      <explain>文本全半角错误。</explain>
      <paraID>7E2BA70F</paraID>
      <start>4</start>
      <end>5</end>
      <status>unmodified</status>
      <modifiedWord/>
      <trackRevisions>false</trackRevisions>
    </reviewItem>
    <reviewItem>
      <errorID>60543d18-74fc-4e61-b868-91bcbed4a0d8</errorID>
      <errorWord>-</errorWord>
      <group>L1_Format</group>
      <groupName>格式问题</groupName>
      <ability>L2_HalfPunc</ability>
      <abilityName>全半角检查</abilityName>
      <candidateList>
        <item>－</item>
      </candidateList>
      <explain>文本全半角错误。</explain>
      <paraID>65897A13</paraID>
      <start>4</start>
      <end>5</end>
      <status>unmodified</status>
      <modifiedWord/>
      <trackRevisions>false</trackRevisions>
    </reviewItem>
    <reviewItem>
      <errorID>afb604b4-4b56-4e90-a756-465b54f69e53</errorID>
      <errorWord>-</errorWord>
      <group>L1_Format</group>
      <groupName>格式问题</groupName>
      <ability>L2_HalfPunc</ability>
      <abilityName>全半角检查</abilityName>
      <candidateList>
        <item>－</item>
      </candidateList>
      <explain>文本全半角错误。</explain>
      <paraID>6344FE86</paraID>
      <start>3</start>
      <end>4</end>
      <status>unmodified</status>
      <modifiedWord/>
      <trackRevisions>false</trackRevisions>
    </reviewItem>
    <reviewItem>
      <errorID>b2b557c3-09d6-4c11-9eca-9f7c1a25620d</errorID>
      <errorWord>-</errorWord>
      <group>L1_Format</group>
      <groupName>格式问题</groupName>
      <ability>L2_HalfPunc</ability>
      <abilityName>全半角检查</abilityName>
      <candidateList>
        <item>－</item>
      </candidateList>
      <explain>文本全半角错误。</explain>
      <paraID>6344FE86</paraID>
      <start>11</start>
      <end>12</end>
      <status>unmodified</status>
      <modifiedWord/>
      <trackRevisions>false</trackRevisions>
    </reviewItem>
    <reviewItem>
      <errorID>9a211673-3494-4f78-8670-ef0d25baec32</errorID>
      <errorWord>)</errorWord>
      <group>L1_Format</group>
      <groupName>格式问题</groupName>
      <ability>L2_HalfPunc</ability>
      <abilityName>全半角检查</abilityName>
      <candidateList>
        <item>）</item>
      </candidateList>
      <explain>文本全半角错误。</explain>
      <paraID>4B5C0D3F</paraID>
      <start>5</start>
      <end>6</end>
      <status>unmodified</status>
      <modifiedWord/>
      <trackRevisions>false</trackRevisions>
    </reviewItem>
    <reviewItem>
      <errorID>da07a467-f7f6-46f4-9bd3-bafd7e3c15ca</errorID>
      <errorWord>-</errorWord>
      <group>L1_Format</group>
      <groupName>格式问题</groupName>
      <ability>L2_HalfPunc</ability>
      <abilityName>全半角检查</abilityName>
      <candidateList>
        <item>－</item>
      </candidateList>
      <explain>文本全半角错误。</explain>
      <paraID>4BB7A24D</paraID>
      <start>3</start>
      <end>4</end>
      <status>unmodified</status>
      <modifiedWord/>
      <trackRevisions>false</trackRevisions>
    </reviewItem>
    <reviewItem>
      <errorID>5a7802ed-1b8d-40fe-9ce8-e5feeb6988e9</errorID>
      <errorWord>-</errorWord>
      <group>L1_Format</group>
      <groupName>格式问题</groupName>
      <ability>L2_HalfPunc</ability>
      <abilityName>全半角检查</abilityName>
      <candidateList>
        <item>－</item>
      </candidateList>
      <explain>文本全半角错误。</explain>
      <paraID>24BA3668</paraID>
      <start>3</start>
      <end>4</end>
      <status>unmodified</status>
      <modifiedWord/>
      <trackRevisions>false</trackRevisions>
    </reviewItem>
    <reviewItem>
      <errorID>0fef78ca-5114-4665-96d9-3fdeee0a288d</errorID>
      <errorWord>-</errorWord>
      <group>L1_Format</group>
      <groupName>格式问题</groupName>
      <ability>L2_HalfPunc</ability>
      <abilityName>全半角检查</abilityName>
      <candidateList>
        <item>－</item>
      </candidateList>
      <explain>文本全半角错误。</explain>
      <paraID>66833E7F</paraID>
      <start>3</start>
      <end>4</end>
      <status>unmodified</status>
      <modifiedWord/>
      <trackRevisions>false</trackRevisions>
    </reviewItem>
    <reviewItem>
      <errorID>b840961e-5565-464b-a797-a4b7b919fe07</errorID>
      <errorWord>-</errorWord>
      <group>L1_Format</group>
      <groupName>格式问题</groupName>
      <ability>L2_HalfPunc</ability>
      <abilityName>全半角检查</abilityName>
      <candidateList>
        <item>－</item>
      </candidateList>
      <explain>文本全半角错误。</explain>
      <paraID>38CB6389</paraID>
      <start>5</start>
      <end>6</end>
      <status>unmodified</status>
      <modifiedWord/>
      <trackRevisions>false</trackRevisions>
    </reviewItem>
    <reviewItem>
      <errorID>26d2ec61-95dc-495b-9046-0eab72709014</errorID>
      <errorWord>-</errorWord>
      <group>L1_Format</group>
      <groupName>格式问题</groupName>
      <ability>L2_HalfPunc</ability>
      <abilityName>全半角检查</abilityName>
      <candidateList>
        <item>－</item>
      </candidateList>
      <explain>文本全半角错误。</explain>
      <paraID>2EDF23BD</paraID>
      <start>4</start>
      <end>5</end>
      <status>unmodified</status>
      <modifiedWord/>
      <trackRevisions>false</trackRevisions>
    </reviewItem>
    <reviewItem>
      <errorID>24678287-8915-46c9-91f7-3ecfc72d2712</errorID>
      <errorWord>-</errorWord>
      <group>L1_Format</group>
      <groupName>格式问题</groupName>
      <ability>L2_HalfPunc</ability>
      <abilityName>全半角检查</abilityName>
      <candidateList>
        <item>－</item>
      </candidateList>
      <explain>文本全半角错误。</explain>
      <paraID>78783F8E</paraID>
      <start>3</start>
      <end>4</end>
      <status>unmodified</status>
      <modifiedWord/>
      <trackRevisions>false</trackRevisions>
    </reviewItem>
    <reviewItem>
      <errorID>1a401fae-b131-4432-9cfe-830b70eedc1a</errorID>
      <errorWord>-</errorWord>
      <group>L1_Format</group>
      <groupName>格式问题</groupName>
      <ability>L2_HalfPunc</ability>
      <abilityName>全半角检查</abilityName>
      <candidateList>
        <item>－</item>
      </candidateList>
      <explain>文本全半角错误。</explain>
      <paraID>6AC34333</paraID>
      <start>5</start>
      <end>6</end>
      <status>unmodified</status>
      <modifiedWord/>
      <trackRevisions>false</trackRevisions>
    </reviewItem>
    <reviewItem>
      <errorID>7e126633-9bc7-4180-8b03-c718570fce0b</errorID>
      <errorWord>-</errorWord>
      <group>L1_Format</group>
      <groupName>格式问题</groupName>
      <ability>L2_HalfPunc</ability>
      <abilityName>全半角检查</abilityName>
      <candidateList>
        <item>－</item>
      </candidateList>
      <explain>文本全半角错误。</explain>
      <paraID>4342719C</paraID>
      <start>4</start>
      <end>5</end>
      <status>unmodified</status>
      <modifiedWord/>
      <trackRevisions>false</trackRevisions>
    </reviewItem>
    <reviewItem>
      <errorID>c981dbb4-c1e4-443f-9251-75db15a88d94</errorID>
      <errorWord>-</errorWord>
      <group>L1_Format</group>
      <groupName>格式问题</groupName>
      <ability>L2_HalfPunc</ability>
      <abilityName>全半角检查</abilityName>
      <candidateList>
        <item>－</item>
      </candidateList>
      <explain>文本全半角错误。</explain>
      <paraID>1CFD6AE9</paraID>
      <start>3</start>
      <end>4</end>
      <status>unmodified</status>
      <modifiedWord/>
      <trackRevisions>false</trackRevisions>
    </reviewItem>
    <reviewItem>
      <errorID>598654a4-28fd-4a48-95c8-60949962c0aa</errorID>
      <errorWord>-</errorWord>
      <group>L1_Format</group>
      <groupName>格式问题</groupName>
      <ability>L2_HalfPunc</ability>
      <abilityName>全半角检查</abilityName>
      <candidateList>
        <item>－</item>
      </candidateList>
      <explain>文本全半角错误。</explain>
      <paraID>77AB1A09</paraID>
      <start>3</start>
      <end>4</end>
      <status>unmodified</status>
      <modifiedWord/>
      <trackRevisions>false</trackRevisions>
    </reviewItem>
    <reviewItem>
      <errorID>12333726-a37d-497a-9f82-f1ce56b6e10b</errorID>
      <errorWord>-</errorWord>
      <group>L1_Format</group>
      <groupName>格式问题</groupName>
      <ability>L2_HalfPunc</ability>
      <abilityName>全半角检查</abilityName>
      <candidateList>
        <item>－</item>
      </candidateList>
      <explain>文本全半角错误。</explain>
      <paraID>25DB5768</paraID>
      <start>3</start>
      <end>4</end>
      <status>unmodified</status>
      <modifiedWord/>
      <trackRevisions>false</trackRevisions>
    </reviewItem>
    <reviewItem>
      <errorID>2976496b-509b-42ec-9a48-3e87d6ca7cfd</errorID>
      <errorWord>-</errorWord>
      <group>L1_Format</group>
      <groupName>格式问题</groupName>
      <ability>L2_HalfPunc</ability>
      <abilityName>全半角检查</abilityName>
      <candidateList>
        <item>－</item>
      </candidateList>
      <explain>文本全半角错误。</explain>
      <paraID>1B66974A</paraID>
      <start>3</start>
      <end>4</end>
      <status>unmodified</status>
      <modifiedWord/>
      <trackRevisions>false</trackRevisions>
    </reviewItem>
    <reviewItem>
      <errorID>8fdca2f7-8c34-4cad-9070-c2ab85ec3983</errorID>
      <errorWord>-</errorWord>
      <group>L1_Format</group>
      <groupName>格式问题</groupName>
      <ability>L2_HalfPunc</ability>
      <abilityName>全半角检查</abilityName>
      <candidateList>
        <item>－</item>
      </candidateList>
      <explain>文本全半角错误。</explain>
      <paraID>288A6215</paraID>
      <start>3</start>
      <end>4</end>
      <status>unmodified</status>
      <modifiedWord/>
      <trackRevisions>false</trackRevisions>
    </reviewItem>
    <reviewItem>
      <errorID>9385efef-d9e7-4c71-815a-33eca042b862</errorID>
      <errorWord>-</errorWord>
      <group>L1_Format</group>
      <groupName>格式问题</groupName>
      <ability>L2_HalfPunc</ability>
      <abilityName>全半角检查</abilityName>
      <candidateList>
        <item>－</item>
      </candidateList>
      <explain>文本全半角错误。</explain>
      <paraID>16DBC741</paraID>
      <start>3</start>
      <end>4</end>
      <status>unmodified</status>
      <modifiedWord/>
      <trackRevisions>false</trackRevisions>
    </reviewItem>
    <reviewItem>
      <errorID>15880841-f95a-4e25-82d9-f8cabbf65677</errorID>
      <errorWord>-</errorWord>
      <group>L1_Format</group>
      <groupName>格式问题</groupName>
      <ability>L2_HalfPunc</ability>
      <abilityName>全半角检查</abilityName>
      <candidateList>
        <item>－</item>
      </candidateList>
      <explain>文本全半角错误。</explain>
      <paraID>51F7AF7D</paraID>
      <start>4</start>
      <end>5</end>
      <status>unmodified</status>
      <modifiedWord/>
      <trackRevisions>false</trackRevisions>
    </reviewItem>
    <reviewItem>
      <errorID>d9ca965b-1fff-4b58-99fc-6de8aeeb7537</errorID>
      <errorWord>-</errorWord>
      <group>L1_Format</group>
      <groupName>格式问题</groupName>
      <ability>L2_HalfPunc</ability>
      <abilityName>全半角检查</abilityName>
      <candidateList>
        <item>－</item>
      </candidateList>
      <explain>文本全半角错误。</explain>
      <paraID>60A82FB8</paraID>
      <start>3</start>
      <end>4</end>
      <status>unmodified</status>
      <modifiedWord/>
      <trackRevisions>false</trackRevisions>
    </reviewItem>
    <reviewItem>
      <errorID>e47bd36d-7b8e-440c-a82f-76eced377d77</errorID>
      <errorWord>-</errorWord>
      <group>L1_Format</group>
      <groupName>格式问题</groupName>
      <ability>L2_HalfPunc</ability>
      <abilityName>全半角检查</abilityName>
      <candidateList>
        <item>－</item>
      </candidateList>
      <explain>文本全半角错误。</explain>
      <paraID>3B0C399C</paraID>
      <start>3</start>
      <end>4</end>
      <status>unmodified</status>
      <modifiedWord/>
      <trackRevisions>false</trackRevisions>
    </reviewItem>
    <reviewItem>
      <errorID>939a1815-fa77-4d58-83a5-8bd0a1e0045d</errorID>
      <errorWord>-</errorWord>
      <group>L1_Format</group>
      <groupName>格式问题</groupName>
      <ability>L2_HalfPunc</ability>
      <abilityName>全半角检查</abilityName>
      <candidateList>
        <item>－</item>
      </candidateList>
      <explain>文本全半角错误。</explain>
      <paraID>72B9FFBB</paraID>
      <start>3</start>
      <end>4</end>
      <status>unmodified</status>
      <modifiedWord/>
      <trackRevisions>false</trackRevisions>
    </reviewItem>
    <reviewItem>
      <errorID>c7f5db02-b01e-45ca-9e94-5b530b4dd86c</errorID>
      <errorWord>-</errorWord>
      <group>L1_Format</group>
      <groupName>格式问题</groupName>
      <ability>L2_HalfPunc</ability>
      <abilityName>全半角检查</abilityName>
      <candidateList>
        <item>－</item>
      </candidateList>
      <explain>文本全半角错误。</explain>
      <paraID> 10A647A</paraID>
      <start>3</start>
      <end>4</end>
      <status>unmodified</status>
      <modifiedWord/>
      <trackRevisions>false</trackRevisions>
    </reviewItem>
    <reviewItem>
      <errorID>eb1e632c-208e-40a3-a676-bb81f32a68f4</errorID>
      <errorWord>-</errorWord>
      <group>L1_Format</group>
      <groupName>格式问题</groupName>
      <ability>L2_HalfPunc</ability>
      <abilityName>全半角检查</abilityName>
      <candidateList>
        <item>－</item>
      </candidateList>
      <explain>文本全半角错误。</explain>
      <paraID>29546A8F</paraID>
      <start>3</start>
      <end>4</end>
      <status>unmodified</status>
      <modifiedWord/>
      <trackRevisions>false</trackRevisions>
    </reviewItem>
    <reviewItem>
      <errorID>4002e5c1-dfce-4355-ae03-d82de34511ee</errorID>
      <errorWord>-</errorWord>
      <group>L1_Format</group>
      <groupName>格式问题</groupName>
      <ability>L2_HalfPunc</ability>
      <abilityName>全半角检查</abilityName>
      <candidateList>
        <item>－</item>
      </candidateList>
      <explain>文本全半角错误。</explain>
      <paraID>4A079DC2</paraID>
      <start>3</start>
      <end>4</end>
      <status>unmodified</status>
      <modifiedWord/>
      <trackRevisions>false</trackRevisions>
    </reviewItem>
    <reviewItem>
      <errorID>379d293b-2e46-42ba-9246-6bfca1a9582a</errorID>
      <errorWord>-</errorWord>
      <group>L1_Format</group>
      <groupName>格式问题</groupName>
      <ability>L2_HalfPunc</ability>
      <abilityName>全半角检查</abilityName>
      <candidateList>
        <item>－</item>
      </candidateList>
      <explain>文本全半角错误。</explain>
      <paraID> 4FFEAD4</paraID>
      <start>3</start>
      <end>4</end>
      <status>unmodified</status>
      <modifiedWord/>
      <trackRevisions>false</trackRevisions>
    </reviewItem>
    <reviewItem>
      <errorID>066eefb5-dd93-4473-8bbd-897d7821e315</errorID>
      <errorWord>-</errorWord>
      <group>L1_Format</group>
      <groupName>格式问题</groupName>
      <ability>L2_HalfPunc</ability>
      <abilityName>全半角检查</abilityName>
      <candidateList>
        <item>－</item>
      </candidateList>
      <explain>文本全半角错误。</explain>
      <paraID>3EE83596</paraID>
      <start>3</start>
      <end>4</end>
      <status>unmodified</status>
      <modifiedWord/>
      <trackRevisions>false</trackRevisions>
    </reviewItem>
    <reviewItem>
      <errorID>5f76329f-5e6e-478c-a76a-64c78ab14029</errorID>
      <errorWord>-</errorWord>
      <group>L1_Format</group>
      <groupName>格式问题</groupName>
      <ability>L2_HalfPunc</ability>
      <abilityName>全半角检查</abilityName>
      <candidateList>
        <item>－</item>
      </candidateList>
      <explain>文本全半角错误。</explain>
      <paraID>1C5C299C</paraID>
      <start>3</start>
      <end>4</end>
      <status>unmodified</status>
      <modifiedWord/>
      <trackRevisions>false</trackRevisions>
    </reviewItem>
    <reviewItem>
      <errorID>83a55cb8-bbb7-40f9-8556-96866bb790e6</errorID>
      <errorWord>-</errorWord>
      <group>L1_Format</group>
      <groupName>格式问题</groupName>
      <ability>L2_HalfPunc</ability>
      <abilityName>全半角检查</abilityName>
      <candidateList>
        <item>－</item>
      </candidateList>
      <explain>文本全半角错误。</explain>
      <paraID>7F5A9656</paraID>
      <start>4</start>
      <end>5</end>
      <status>unmodified</status>
      <modifiedWord/>
      <trackRevisions>false</trackRevisions>
    </reviewItem>
    <reviewItem>
      <errorID>cae6c588-bae0-49f2-8366-fabd298e1d39</errorID>
      <errorWord>-</errorWord>
      <group>L1_Format</group>
      <groupName>格式问题</groupName>
      <ability>L2_HalfPunc</ability>
      <abilityName>全半角检查</abilityName>
      <candidateList>
        <item>－</item>
      </candidateList>
      <explain>文本全半角错误。</explain>
      <paraID>59D96B47</paraID>
      <start>3</start>
      <end>4</end>
      <status>unmodified</status>
      <modifiedWord/>
      <trackRevisions>false</trackRevisions>
    </reviewItem>
    <reviewItem>
      <errorID>455b5896-1efa-450a-94ac-26f0f4ec49bf</errorID>
      <errorWord>-</errorWord>
      <group>L1_Format</group>
      <groupName>格式问题</groupName>
      <ability>L2_HalfPunc</ability>
      <abilityName>全半角检查</abilityName>
      <candidateList>
        <item>－</item>
      </candidateList>
      <explain>文本全半角错误。</explain>
      <paraID>3E33F23C</paraID>
      <start>4</start>
      <end>5</end>
      <status>unmodified</status>
      <modifiedWord/>
      <trackRevisions>false</trackRevisions>
    </reviewItem>
    <reviewItem>
      <errorID>b3310b03-9ca9-406e-b14a-c2e40d0b18be</errorID>
      <errorWord>-</errorWord>
      <group>L1_Format</group>
      <groupName>格式问题</groupName>
      <ability>L2_HalfPunc</ability>
      <abilityName>全半角检查</abilityName>
      <candidateList>
        <item>－</item>
      </candidateList>
      <explain>文本全半角错误。</explain>
      <paraID>35993045</paraID>
      <start>4</start>
      <end>5</end>
      <status>unmodified</status>
      <modifiedWord/>
      <trackRevisions>false</trackRevisions>
    </reviewItem>
    <reviewItem>
      <errorID>a539aba3-b90f-474f-8d77-941817fc5d86</errorID>
      <errorWord>-</errorWord>
      <group>L1_Format</group>
      <groupName>格式问题</groupName>
      <ability>L2_HalfPunc</ability>
      <abilityName>全半角检查</abilityName>
      <candidateList>
        <item>－</item>
      </candidateList>
      <explain>文本全半角错误。</explain>
      <paraID>7BF271C6</paraID>
      <start>3</start>
      <end>4</end>
      <status>unmodified</status>
      <modifiedWord/>
      <trackRevisions>false</trackRevisions>
    </reviewItem>
    <reviewItem>
      <errorID>3abcd1af-365f-411e-9aab-5e7f534cf00a</errorID>
      <errorWord>-</errorWord>
      <group>L1_Format</group>
      <groupName>格式问题</groupName>
      <ability>L2_HalfPunc</ability>
      <abilityName>全半角检查</abilityName>
      <candidateList>
        <item>－</item>
      </candidateList>
      <explain>文本全半角错误。</explain>
      <paraID>78115C94</paraID>
      <start>3</start>
      <end>4</end>
      <status>unmodified</status>
      <modifiedWord/>
      <trackRevisions>false</trackRevisions>
    </reviewItem>
    <reviewItem>
      <errorID>ecc8ae93-f5db-406c-ae84-f92e1370156f</errorID>
      <errorWord>-</errorWord>
      <group>L1_Format</group>
      <groupName>格式问题</groupName>
      <ability>L2_HalfPunc</ability>
      <abilityName>全半角检查</abilityName>
      <candidateList>
        <item>－</item>
      </candidateList>
      <explain>文本全半角错误。</explain>
      <paraID>1D6D42BF</paraID>
      <start>3</start>
      <end>4</end>
      <status>unmodified</status>
      <modifiedWord/>
      <trackRevisions>false</trackRevisions>
    </reviewItem>
    <reviewItem>
      <errorID>5a3fcdde-01c9-419b-81f3-5c0fcefabbff</errorID>
      <errorWord>-</errorWord>
      <group>L1_Format</group>
      <groupName>格式问题</groupName>
      <ability>L2_HalfPunc</ability>
      <abilityName>全半角检查</abilityName>
      <candidateList>
        <item>－</item>
      </candidateList>
      <explain>文本全半角错误。</explain>
      <paraID>55E2568B</paraID>
      <start>3</start>
      <end>4</end>
      <status>unmodified</status>
      <modifiedWord/>
      <trackRevisions>false</trackRevisions>
    </reviewItem>
    <reviewItem>
      <errorID>819c7c91-74f8-4e61-be90-8b9cfc541212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4C9A53A8</paraID>
      <start>0</start>
      <end>2</end>
      <status>unmodified</status>
      <modifiedWord/>
      <trackRevisions>false</trackRevisions>
    </reviewItem>
    <reviewItem>
      <errorID>5db14d66-8b0a-4e8f-b6d4-af836915bceb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74F4D266</paraID>
      <start>0</start>
      <end>2</end>
      <status>unmodified</status>
      <modifiedWord/>
      <trackRevisions>false</trackRevisions>
    </reviewItem>
    <reviewItem>
      <errorID>cdbc6362-a6fd-4178-b612-8b204e92fc17</errorID>
      <errorWord>;</errorWord>
      <group>L1_Format</group>
      <groupName>格式问题</groupName>
      <ability>L2_HalfPunc</ability>
      <abilityName>全半角检查</abilityName>
      <candidateList>
        <item>；</item>
      </candidateList>
      <explain>文本全半角错误。</explain>
      <paraID> B6A8181</paraID>
      <start>52</start>
      <end>53</end>
      <status>unmodified</status>
      <modifiedWord/>
      <trackRevisions>false</trackRevisions>
    </reviewItem>
    <reviewItem>
      <errorID>ca09c6de-a053-4c91-8505-9e0f2c47eb86</errorID>
      <errorWord>:</errorWord>
      <group>L1_Format</group>
      <groupName>格式问题</groupName>
      <ability>L2_HalfPunc</ability>
      <abilityName>全半角检查</abilityName>
      <candidateList>
        <item>：</item>
      </candidateList>
      <explain>文本全半角错误。</explain>
      <paraID> B6A8181</paraID>
      <start>175</start>
      <end>176</end>
      <status>unmodified</status>
      <modifiedWord/>
      <trackRevisions>false</trackRevisions>
    </reviewItem>
    <reviewItem>
      <errorID>1eaa7abc-7b55-4e07-84bd-0b620176825b</errorID>
      <errorWord>:</errorWord>
      <group>L1_Format</group>
      <groupName>格式问题</groupName>
      <ability>L2_HalfPunc</ability>
      <abilityName>全半角检查</abilityName>
      <candidateList>
        <item>：</item>
      </candidateList>
      <explain>文本全半角错误。</explain>
      <paraID> B6A8181</paraID>
      <start>193</start>
      <end>194</end>
      <status>unmodified</status>
      <modifiedWord/>
      <trackRevisions>false</trackRevisions>
    </reviewItem>
    <reviewItem>
      <errorID>c69176da-63bb-4e6b-9727-5b90e37e964b</errorID>
      <errorWord>&lt;</errorWord>
      <group>L1_Format</group>
      <groupName>格式问题</groupName>
      <ability>L2_HalfPunc</ability>
      <abilityName>全半角检查</abilityName>
      <candidateList>
        <item>〈</item>
      </candidateList>
      <explain>文本全半角错误。</explain>
      <paraID> 77ECAAD</paraID>
      <start>23</start>
      <end>24</end>
      <status>unmodified</status>
      <modifiedWord/>
      <trackRevisions>false</trackRevisions>
    </reviewItem>
    <reviewItem>
      <errorID>a23c5e83-87e9-4333-b978-34662f70590c</errorID>
      <errorWord>&gt;</errorWord>
      <group>L1_Format</group>
      <groupName>格式问题</groupName>
      <ability>L2_HalfPunc</ability>
      <abilityName>全半角检查</abilityName>
      <candidateList>
        <item>〉</item>
      </candidateList>
      <explain>文本全半角错误。</explain>
      <paraID> 77ECAAD</paraID>
      <start>37</start>
      <end>38</end>
      <status>unmodified</status>
      <modifiedWord/>
      <trackRevisions>false</trackRevisions>
    </reviewItem>
    <reviewItem>
      <errorID>703a0f57-ae14-436a-a10f-49f5d23ba567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64F7F9B2</paraID>
      <start>20</start>
      <end>21</end>
      <status>unmodified</status>
      <modifiedWord/>
      <trackRevisions>false</trackRevisions>
    </reviewItem>
    <reviewItem>
      <errorID>bbcc6da8-5a34-4c53-98eb-86521de1677b</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4680B075</paraID>
      <start>14</start>
      <end>22</end>
      <status>modified</status>
      <modifiedWord>台账管理</modifiedWord>
      <trackRevisions>true</trackRevisions>
    </reviewItem>
    <reviewItem>
      <errorID>21b70dd4-803c-4b53-9578-de28629374fa</errorID>
      <errorWord>-</errorWord>
      <group>L1_Format</group>
      <groupName>格式问题</groupName>
      <ability>L2_HalfPunc</ability>
      <abilityName>全半角检查</abilityName>
      <candidateList>
        <item>－</item>
      </candidateList>
      <explain>文本全半角错误。</explain>
      <paraID>5D41FC65</paraID>
      <start>15</start>
      <end>16</end>
      <status>unmodified</status>
      <modifiedWord/>
      <trackRevisions>false</trackRevisions>
    </reviewItem>
    <reviewItem>
      <errorID>90276c91-ab1e-482c-b1a0-ff96a2b4c7c8</errorID>
      <errorWord>-</errorWord>
      <group>L1_Format</group>
      <groupName>格式问题</groupName>
      <ability>L2_HalfPunc</ability>
      <abilityName>全半角检查</abilityName>
      <candidateList>
        <item>－</item>
      </candidateList>
      <explain>文本全半角错误。</explain>
      <paraID>36A12F44</paraID>
      <start>19</start>
      <end>20</end>
      <status>unmodified</status>
      <modifiedWord/>
      <trackRevisions>false</trackRevisions>
    </reviewItem>
    <reviewItem>
      <errorID>ac019635-ea98-4888-9911-adb711548c3d</errorID>
      <errorWord>&lt;</errorWord>
      <group>L1_Format</group>
      <groupName>格式问题</groupName>
      <ability>L2_HalfPunc</ability>
      <abilityName>全半角检查</abilityName>
      <candidateList>
        <item>〈</item>
      </candidateList>
      <explain>文本全半角错误。</explain>
      <paraID>6BD7FD4C</paraID>
      <start>27</start>
      <end>28</end>
      <status>unmodified</status>
      <modifiedWord/>
      <trackRevisions>false</trackRevisions>
    </reviewItem>
    <reviewItem>
      <errorID>80365241-d1ab-4c65-ad2d-21cf67152ea8</errorID>
      <errorWord>&gt;</errorWord>
      <group>L1_Format</group>
      <groupName>格式问题</groupName>
      <ability>L2_HalfPunc</ability>
      <abilityName>全半角检查</abilityName>
      <candidateList>
        <item>〉</item>
      </candidateList>
      <explain>文本全半角错误。</explain>
      <paraID>6BD7FD4C</paraID>
      <start>41</start>
      <end>42</end>
      <status>unmodified</status>
      <modifiedWord/>
      <trackRevisions>false</trackRevisions>
    </reviewItem>
    <reviewItem>
      <errorID>34bc1c7c-5110-4d83-9992-efe3b4482fe0</errorID>
      <errorWord>(</errorWord>
      <group>L1_Format</group>
      <groupName>格式问题</groupName>
      <ability>L2_HalfPunc</ability>
      <abilityName>全半角检查</abilityName>
      <candidateList>
        <item>（</item>
      </candidateList>
      <explain>文本全半角错误。</explain>
      <paraID>676CA74A</paraID>
      <start>50</start>
      <end>51</end>
      <status>unmodified</status>
      <modifiedWord/>
      <trackRevisions>false</trackRevisions>
    </reviewItem>
    <reviewItem>
      <errorID>e223f847-9977-4835-86d3-a68f46b6c11a</errorID>
      <errorWord>)</errorWord>
      <group>L1_Format</group>
      <groupName>格式问题</groupName>
      <ability>L2_HalfPunc</ability>
      <abilityName>全半角检查</abilityName>
      <candidateList>
        <item>）</item>
      </candidateList>
      <explain>文本全半角错误。</explain>
      <paraID>676CA74A</paraID>
      <start>60</start>
      <end>61</end>
      <status>unmodified</status>
      <modifiedWord/>
      <trackRevisions>false</trackRevisions>
    </reviewItem>
    <reviewItem>
      <errorID>be99dfa3-461c-4feb-a0c3-272c4086b3e7</errorID>
      <errorWord>(</errorWord>
      <group>L1_Format</group>
      <groupName>格式问题</groupName>
      <ability>L2_HalfPunc</ability>
      <abilityName>全半角检查</abilityName>
      <candidateList>
        <item>（</item>
      </candidateList>
      <explain>文本全半角错误。</explain>
      <paraID>243135C8</paraID>
      <start>20</start>
      <end>21</end>
      <status>unmodified</status>
      <modifiedWord/>
      <trackRevisions>false</trackRevisions>
    </reviewItem>
    <reviewItem>
      <errorID>2a5b24da-7026-4f14-9549-2e724847519c</errorID>
      <errorWord>:</errorWord>
      <group>L1_Format</group>
      <groupName>格式问题</groupName>
      <ability>L2_HalfPunc</ability>
      <abilityName>全半角检查</abilityName>
      <candidateList>
        <item>：</item>
      </candidateList>
      <explain>文本全半角错误。</explain>
      <paraID>243135C8</paraID>
      <start>28</start>
      <end>29</end>
      <status>unmodified</status>
      <modifiedWord/>
      <trackRevisions>false</trackRevisions>
    </reviewItem>
    <reviewItem>
      <errorID>7c55f6d9-923b-4a96-bf15-9e3fbc547222</errorID>
      <errorWord>)</errorWord>
      <group>L1_Format</group>
      <groupName>格式问题</groupName>
      <ability>L2_HalfPunc</ability>
      <abilityName>全半角检查</abilityName>
      <candidateList>
        <item>）</item>
      </candidateList>
      <explain>文本全半角错误。</explain>
      <paraID>243135C8</paraID>
      <start>71</start>
      <end>72</end>
      <status>unmodified</status>
      <modifiedWord/>
      <trackRevisions>false</trackRevisions>
    </reviewItem>
    <reviewItem>
      <errorID>898ee480-de9c-4844-a70a-44b1b9ee3e98</errorID>
      <errorWord>(</errorWord>
      <group>L1_Format</group>
      <groupName>格式问题</groupName>
      <ability>L2_HalfPunc</ability>
      <abilityName>全半角检查</abilityName>
      <candidateList>
        <item>（</item>
      </candidateList>
      <explain>文本全半角错误。</explain>
      <paraID>243135C8</paraID>
      <start>80</start>
      <end>81</end>
      <status>unmodified</status>
      <modifiedWord/>
      <trackRevisions>false</trackRevisions>
    </reviewItem>
    <reviewItem>
      <errorID>f392a764-1478-4430-a28b-2aada8a415e1</errorID>
      <errorWord>)</errorWord>
      <group>L1_Format</group>
      <groupName>格式问题</groupName>
      <ability>L2_HalfPunc</ability>
      <abilityName>全半角检查</abilityName>
      <candidateList>
        <item>）</item>
      </candidateList>
      <explain>文本全半角错误。</explain>
      <paraID>243135C8</paraID>
      <start>92</start>
      <end>93</end>
      <status>unmodified</status>
      <modifiedWord/>
      <trackRevisions>false</trackRevisions>
    </reviewItem>
    <reviewItem>
      <errorID>bdfc8bee-2fae-4766-a911-4ce1462f5427</errorID>
      <errorWord>(</errorWord>
      <group>L1_Format</group>
      <groupName>格式问题</groupName>
      <ability>L2_HalfPunc</ability>
      <abilityName>全半角检查</abilityName>
      <candidateList>
        <item>（</item>
      </candidateList>
      <explain>文本全半角错误。</explain>
      <paraID>243135C8</paraID>
      <start>121</start>
      <end>122</end>
      <status>unmodified</status>
      <modifiedWord/>
      <trackRevisions>false</trackRevisions>
    </reviewItem>
    <reviewItem>
      <errorID>62d7d447-5951-48f5-8209-a90a3d3ffe45</errorID>
      <errorWord>)</errorWord>
      <group>L1_Format</group>
      <groupName>格式问题</groupName>
      <ability>L2_HalfPunc</ability>
      <abilityName>全半角检查</abilityName>
      <candidateList>
        <item>）</item>
      </candidateList>
      <explain>文本全半角错误。</explain>
      <paraID>243135C8</paraID>
      <start>123</start>
      <end>124</end>
      <status>unmodified</status>
      <modifiedWord/>
      <trackRevisions>false</trackRevisions>
    </reviewItem>
    <reviewItem>
      <errorID>394b3a9b-a0c3-4fc0-9f6c-e5e6020a2b10</errorID>
      <errorWord>;</errorWord>
      <group>L1_Format</group>
      <groupName>格式问题</groupName>
      <ability>L2_HalfPunc</ability>
      <abilityName>全半角检查</abilityName>
      <candidateList>
        <item>；</item>
      </candidateList>
      <explain>文本全半角错误。</explain>
      <paraID>243135C8</paraID>
      <start>126</start>
      <end>127</end>
      <status>unmodified</status>
      <modifiedWord/>
      <trackRevisions>false</trackRevisions>
    </reviewItem>
    <reviewItem>
      <errorID>cc4cb20b-0731-46f4-97eb-c27941c1ce18</errorID>
      <errorWord>(</errorWord>
      <group>L1_Format</group>
      <groupName>格式问题</groupName>
      <ability>L2_HalfPunc</ability>
      <abilityName>全半角检查</abilityName>
      <candidateList>
        <item>（</item>
      </candidateList>
      <explain>文本全半角错误。</explain>
      <paraID>243135C8</paraID>
      <start>138</start>
      <end>139</end>
      <status>unmodified</status>
      <modifiedWord/>
      <trackRevisions>false</trackRevisions>
    </reviewItem>
    <reviewItem>
      <errorID>696ffaf5-566f-4a28-86e9-bf0f0fa09b1c</errorID>
      <errorWord>)</errorWord>
      <group>L1_Format</group>
      <groupName>格式问题</groupName>
      <ability>L2_HalfPunc</ability>
      <abilityName>全半角检查</abilityName>
      <candidateList>
        <item>）</item>
      </candidateList>
      <explain>文本全半角错误。</explain>
      <paraID>243135C8</paraID>
      <start>146</start>
      <end>147</end>
      <status>unmodified</status>
      <modifiedWord/>
      <trackRevisions>false</trackRevisions>
    </reviewItem>
    <reviewItem>
      <errorID>a676741e-8962-4f4a-9e73-14325f566917</errorID>
      <errorWord>(</errorWord>
      <group>L1_Format</group>
      <groupName>格式问题</groupName>
      <ability>L2_HalfPunc</ability>
      <abilityName>全半角检查</abilityName>
      <candidateList>
        <item>（</item>
      </candidateList>
      <explain>文本全半角错误。</explain>
      <paraID>243135C8</paraID>
      <start>174</start>
      <end>175</end>
      <status>unmodified</status>
      <modifiedWord/>
      <trackRevisions>false</trackRevisions>
    </reviewItem>
    <reviewItem>
      <errorID>e60270b3-b460-46ed-bc8d-e2ea46471a78</errorID>
      <errorWord>)</errorWord>
      <group>L1_Format</group>
      <groupName>格式问题</groupName>
      <ability>L2_HalfPunc</ability>
      <abilityName>全半角检查</abilityName>
      <candidateList>
        <item>）</item>
      </candidateList>
      <explain>文本全半角错误。</explain>
      <paraID>243135C8</paraID>
      <start>182</start>
      <end>183</end>
      <status>unmodified</status>
      <modifiedWord/>
      <trackRevisions>false</trackRevisions>
    </reviewItem>
    <reviewItem>
      <errorID>93593a83-7395-44f4-8faf-4a07715ef282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14A3051E</paraID>
      <start>0</start>
      <end>2</end>
      <status>unmodified</status>
      <modifiedWord/>
      <trackRevisions>false</trackRevisions>
    </reviewItem>
    <reviewItem>
      <errorID>e59ca346-5419-49df-b995-d75fdbbacd6a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4D0814E8</paraID>
      <start>0</start>
      <end>2</end>
      <status>unmodified</status>
      <modifiedWord/>
      <trackRevisions>false</trackRevisions>
    </reviewItem>
    <reviewItem>
      <errorID>26adcd52-4e27-44c8-8017-4dd3a16b1962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4A16ED49</paraID>
      <start>0</start>
      <end>2</end>
      <status>unmodified</status>
      <modifiedWord/>
      <trackRevisions>false</trackRevisions>
    </reviewItem>
    <reviewItem>
      <errorID>157c952d-813d-4196-96d0-6e541f3ef00a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6C99DDA9</paraID>
      <start>0</start>
      <end>2</end>
      <status>unmodified</status>
      <modifiedWord/>
      <trackRevisions>false</trackRevisions>
    </reviewItem>
    <reviewItem>
      <errorID>15359a2b-0c70-40bc-8ff8-46b60339c49a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6C99DDA9</paraID>
      <start>15</start>
      <end>16</end>
      <status>unmodified</status>
      <modifiedWord/>
      <trackRevisions>false</trackRevisions>
    </reviewItem>
    <reviewItem>
      <errorID>bb2c65c4-6274-4927-a306-0a6984bf9da2</errorID>
      <errorWord>其它</errorWord>
      <group>L1_Word</group>
      <groupName>字词问题</groupName>
      <ability>L2_Alias</ability>
      <abilityName>也作/曾用词</abilityName>
      <candidateList>
        <item>其他</item>
      </candidateList>
      <explain>词汇[其它]为不规范表述或旧称，其规范书面表述为[其他]。</explain>
      <paraID>6C99DDA9</paraID>
      <start>215</start>
      <end>217</end>
      <status>unmodified</status>
      <modifiedWord/>
      <trackRevisions>false</trackRevisions>
    </reviewItem>
    <reviewItem>
      <errorID>97220799-f2e7-4a74-992b-825907aa5f2c</errorID>
      <errorWord>(</errorWord>
      <group>L1_Format</group>
      <groupName>格式问题</groupName>
      <ability>L2_HalfPunc</ability>
      <abilityName>全半角检查</abilityName>
      <candidateList>
        <item>（</item>
      </candidateList>
      <explain>文本全半角错误。</explain>
      <paraID>69007CBA</paraID>
      <start>29</start>
      <end>30</end>
      <status>unmodified</status>
      <modifiedWord/>
      <trackRevisions>false</trackRevisions>
    </reviewItem>
    <reviewItem>
      <errorID>80e63906-25d1-4512-800f-91a52b029787</errorID>
      <errorWord>)</errorWord>
      <group>L1_Format</group>
      <groupName>格式问题</groupName>
      <ability>L2_HalfPunc</ability>
      <abilityName>全半角检查</abilityName>
      <candidateList>
        <item>）</item>
      </candidateList>
      <explain>文本全半角错误。</explain>
      <paraID>69007CBA</paraID>
      <start>46</start>
      <end>47</end>
      <status>unmodified</status>
      <modifiedWord/>
      <trackRevisions>false</trackRevisions>
    </reviewItem>
    <reviewItem>
      <errorID>70fc55bb-f777-4400-9100-085e4a22b160</errorID>
      <errorWord>[2022]</errorWord>
      <group>L1_Punc</group>
      <groupName>标点问题</groupName>
      <ability>L2_Punc</ability>
      <abilityName>标点符号检查</abilityName>
      <candidateList>
        <item>〔2022〕</item>
      </candidateList>
      <explain/>
      <paraID>41799F3B</paraID>
      <start>39</start>
      <end>45</end>
      <status>unmodified</status>
      <modifiedWord/>
      <trackRevisions>false</trackRevisions>
    </reviewItem>
    <reviewItem>
      <errorID>e5f6a83b-6869-49a8-a71a-001f4e642641</errorID>
      <errorWord>)</errorWord>
      <group>L1_Format</group>
      <groupName>格式问题</groupName>
      <ability>L2_HalfPunc</ability>
      <abilityName>全半角检查</abilityName>
      <candidateList>
        <item>）</item>
      </candidateList>
      <explain>文本全半角错误。</explain>
      <paraID>41799F3B</paraID>
      <start>49</start>
      <end>50</end>
      <status>unmodified</status>
      <modifiedWord/>
      <trackRevisions>false</trackRevisions>
    </reviewItem>
    <reviewItem>
      <errorID>6e8f9738-9f68-4e18-a33c-b97d276d5c60</errorID>
      <errorWord>(</errorWord>
      <group>L1_Format</group>
      <groupName>格式问题</groupName>
      <ability>L2_HalfPunc</ability>
      <abilityName>全半角检查</abilityName>
      <candidateList>
        <item>（</item>
      </candidateList>
      <explain>文本全半角错误。</explain>
      <paraID>41799F3B</paraID>
      <start>126</start>
      <end>127</end>
      <status>unmodified</status>
      <modifiedWord/>
      <trackRevisions>false</trackRevisions>
    </reviewItem>
    <reviewItem>
      <errorID>ccb1fc35-e710-4cdf-ae9d-da57cd6d0e13</errorID>
      <errorWord>[2022]8号</errorWord>
      <group>L1_Knowledge</group>
      <groupName>知识性问题</groupName>
      <ability>L2_Knowledge</ability>
      <abilityName>其他知识</abilityName>
      <candidateList>
        <item>〔2022〕8号</item>
      </candidateList>
      <explain>发文字号格式错误。</explain>
      <paraID>41799F3B</paraID>
      <start>130</start>
      <end>138</end>
      <status>unmodified</status>
      <modifiedWord/>
      <trackRevisions>false</trackRevisions>
    </reviewItem>
    <reviewItem>
      <errorID>1d88c654-314b-417f-bc3f-a0f76c0517f9</errorID>
      <errorWord>)</errorWord>
      <group>L1_Format</group>
      <groupName>格式问题</groupName>
      <ability>L2_HalfPunc</ability>
      <abilityName>全半角检查</abilityName>
      <candidateList>
        <item>）</item>
      </candidateList>
      <explain>文本全半角错误。</explain>
      <paraID>41799F3B</paraID>
      <start>138</start>
      <end>139</end>
      <status>unmodified</status>
      <modifiedWord/>
      <trackRevisions>false</trackRevisions>
    </reviewItem>
    <reviewItem>
      <errorID>f25fc8ae-d527-4f1e-990e-4028ee71cc52</errorID>
      <errorWord>(</errorWord>
      <group>L1_Format</group>
      <groupName>格式问题</groupName>
      <ability>L2_HalfPunc</ability>
      <abilityName>全半角检查</abilityName>
      <candidateList>
        <item>（</item>
      </candidateList>
      <explain>文本全半角错误。</explain>
      <paraID>41799F3B</paraID>
      <start>187</start>
      <end>188</end>
      <status>unmodified</status>
      <modifiedWord/>
      <trackRevisions>false</trackRevisions>
    </reviewItem>
    <reviewItem>
      <errorID>1476eee2-3c20-455f-860b-92aef50bd7aa</errorID>
      <errorWord>)</errorWord>
      <group>L1_Format</group>
      <groupName>格式问题</groupName>
      <ability>L2_HalfPunc</ability>
      <abilityName>全半角检查</abilityName>
      <candidateList>
        <item>）</item>
      </candidateList>
      <explain>文本全半角错误。</explain>
      <paraID>41799F3B</paraID>
      <start>190</start>
      <end>191</end>
      <status>unmodified</status>
      <modifiedWord/>
      <trackRevisions>false</trackRevisions>
    </reviewItem>
    <reviewItem>
      <errorID>e826b640-cccd-4aa7-a33c-1781b75f70de</errorID>
      <errorWord>(</errorWord>
      <group>L1_Format</group>
      <groupName>格式问题</groupName>
      <ability>L2_HalfPunc</ability>
      <abilityName>全半角检查</abilityName>
      <candidateList>
        <item>（</item>
      </candidateList>
      <explain>文本全半角错误。</explain>
      <paraID>41799F3B</paraID>
      <start>211</start>
      <end>212</end>
      <status>unmodified</status>
      <modifiedWord/>
      <trackRevisions>false</trackRevisions>
    </reviewItem>
    <reviewItem>
      <errorID>bea13680-75e2-4e3d-becb-756f4c449b27</errorID>
      <errorWord>其它市政</errorWord>
      <group>L1_Word</group>
      <groupName>字词问题</groupName>
      <ability>L2_Alias</ability>
      <abilityName>也作/曾用词</abilityName>
      <candidateList>
        <item>其他市政</item>
      </candidateList>
      <explain>词汇[其它市政]为不规范表述或旧称，其规范书面表述为[其他市政]。</explain>
      <paraID>343879B0</paraID>
      <start>59</start>
      <end>63</end>
      <status>unmodified</status>
      <modifiedWord/>
      <trackRevisions>false</trackRevisions>
    </reviewItem>
    <reviewItem>
      <errorID>1b4d49eb-6091-4e45-a6c1-0f35b4f3f95c</errorID>
      <errorWord>（</errorWord>
      <group>L1_Punc</group>
      <groupName>标点问题</groupName>
      <ability>L2_Punc</ability>
      <abilityName>标点符号检查</abilityName>
      <candidateList/>
      <explain>同一形式括号套用。</explain>
      <paraID> E86E574</paraID>
      <start>34</start>
      <end>35</end>
      <status>unmodified</status>
      <modifiedWord/>
      <trackRevisions>false</trackRevisions>
    </reviewItem>
    <reviewItem>
      <errorID>388678e9-3a81-42c0-99ee-108a1b06abeb</errorID>
      <errorWord>）</errorWord>
      <group>L1_Punc</group>
      <groupName>标点问题</groupName>
      <ability>L2_Punc</ability>
      <abilityName>标点符号检查</abilityName>
      <candidateList/>
      <explain>同一形式括号套用。</explain>
      <paraID> E86E574</paraID>
      <start>39</start>
      <end>40</end>
      <status>unmodified</status>
      <modifiedWord/>
      <trackRevisions>false</trackRevisions>
    </reviewItem>
    <reviewItem>
      <errorID>b55f68b9-1a88-490e-b082-d05b1024365a</errorID>
      <errorWord>（</errorWord>
      <group>L1_Punc</group>
      <groupName>标点问题</groupName>
      <ability>L2_Punc</ability>
      <abilityName>标点符号检查</abilityName>
      <candidateList/>
      <explain>同一形式括号套用。</explain>
      <paraID> E86E574</paraID>
      <start>46</start>
      <end>47</end>
      <status>unmodified</status>
      <modifiedWord/>
      <trackRevisions>false</trackRevisions>
    </reviewItem>
    <reviewItem>
      <errorID>50e686aa-598c-4071-95eb-7fec719f6671</errorID>
      <errorWord>）</errorWord>
      <group>L1_Punc</group>
      <groupName>标点问题</groupName>
      <ability>L2_Punc</ability>
      <abilityName>标点符号检查</abilityName>
      <candidateList/>
      <explain>同一形式括号套用。</explain>
      <paraID> E86E574</paraID>
      <start>51</start>
      <end>52</end>
      <status>unmodified</status>
      <modifiedWord/>
      <trackRevisions>false</trackRevisions>
    </reviewItem>
    <reviewItem>
      <errorID>12275026-da84-425f-a441-a6c74b40168e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3A7D85AB</paraID>
      <start>0</start>
      <end>2</end>
      <status>unmodified</status>
      <modifiedWord/>
      <trackRevisions>false</trackRevisions>
    </reviewItem>
    <reviewItem>
      <errorID>0e7bf423-10f4-4570-8156-b7300d987afd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7BB168BA</paraID>
      <start>0</start>
      <end>2</end>
      <status>unmodified</status>
      <modifiedWord/>
      <trackRevisions>false</trackRevisions>
    </reviewItem>
    <reviewItem>
      <errorID>6150f9d6-7336-40bf-bdd1-40fd7b872bb9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6018AFE8</paraID>
      <start>0</start>
      <end>2</end>
      <status>unmodified</status>
      <modifiedWord/>
      <trackRevisions>false</trackRevisions>
    </reviewItem>
    <reviewItem>
      <errorID>469831cb-7a15-4d94-95ab-d0274ed5ac0d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18D9F7A5</paraID>
      <start>0</start>
      <end>2</end>
      <status>unmodified</status>
      <modifiedWord/>
      <trackRevisions>false</trackRevisions>
    </reviewItem>
    <reviewItem>
      <errorID>db8e0bc5-6752-4cfd-8204-aed0bd21dc08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7EC0BF29</paraID>
      <start>0</start>
      <end>2</end>
      <status>unmodified</status>
      <modifiedWord/>
      <trackRevisions>false</trackRevisions>
    </reviewItem>
    <reviewItem>
      <errorID>940b0618-1a93-486f-9829-7e72f420bce4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148B6D47</paraID>
      <start>0</start>
      <end>2</end>
      <status>unmodified</status>
      <modifiedWord/>
      <trackRevisions>false</trackRevisions>
    </reviewItem>
    <reviewItem>
      <errorID>41dd5f7b-fb35-4bb8-9967-20bf0ffbbabb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1A64C09F</paraID>
      <start>0</start>
      <end>2</end>
      <status>unmodified</status>
      <modifiedWord/>
      <trackRevisions>false</trackRevisions>
    </reviewItem>
    <reviewItem>
      <errorID>b554af6f-cf6b-4d2c-9ceb-8a0a790d95b7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19A3E25C</paraID>
      <start>0</start>
      <end>2</end>
      <status>unmodified</status>
      <modifiedWord/>
      <trackRevisions>false</trackRevisions>
    </reviewItem>
    <reviewItem>
      <errorID>931f9ce6-db75-48f5-9b95-ff78215928d8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25268729</paraID>
      <start>0</start>
      <end>2</end>
      <status>unmodified</status>
      <modifiedWord/>
      <trackRevisions>false</trackRevisions>
    </reviewItem>
    <reviewItem>
      <errorID>924b7f3a-414e-4d4c-b731-6c69713b6e12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2480FD7E</paraID>
      <start>0</start>
      <end>2</end>
      <status>unmodified</status>
      <modifiedWord/>
      <trackRevisions>false</trackRevisions>
    </reviewItem>
    <reviewItem>
      <errorID>d048adda-4c33-4156-a127-760c6a132367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1B9FD517</paraID>
      <start>0</start>
      <end>2</end>
      <status>unmodified</status>
      <modifiedWord/>
      <trackRevisions>false</trackRevisions>
    </reviewItem>
    <reviewItem>
      <errorID>6c160485-26a2-431d-8314-81f15a50d55a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726D0016</paraID>
      <start>0</start>
      <end>2</end>
      <status>unmodified</status>
      <modifiedWord/>
      <trackRevisions>false</trackRevisions>
    </reviewItem>
    <reviewItem>
      <errorID>97868601-6dfd-4c63-95f3-f2e16d132681</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726D0016</paraID>
      <start>4</start>
      <end>12</end>
      <status>modified</status>
      <modifiedWord>台账资料</modifiedWord>
      <trackRevisions>true</trackRevisions>
    </reviewItem>
    <reviewItem>
      <errorID>92a4e905-ce65-4bdd-b714-68026f8c0fb8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E0FD771</paraID>
      <start>0</start>
      <end>2</end>
      <status>unmodified</status>
      <modifiedWord/>
      <trackRevisions>false</trackRevisions>
    </reviewItem>
    <reviewItem>
      <errorID>9620f476-db47-47fa-ac63-e441d0425bc0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C73AC6E</paraID>
      <start>0</start>
      <end>2</end>
      <status>unmodified</status>
      <modifiedWord/>
      <trackRevisions>false</trackRevisions>
    </reviewItem>
    <reviewItem>
      <errorID>594da55a-8172-4466-8a75-08b7ad9a33a9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5D14EC3B</paraID>
      <start>0</start>
      <end>2</end>
      <status>unmodified</status>
      <modifiedWord/>
      <trackRevisions>false</trackRevisions>
    </reviewItem>
    <reviewItem>
      <errorID>76bedb1f-9ae0-49cb-84cd-08f36c41f726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532F1CC3</paraID>
      <start>0</start>
      <end>3</end>
      <status>unmodified</status>
      <modifiedWord/>
      <trackRevisions>false</trackRevisions>
    </reviewItem>
    <reviewItem>
      <errorID>cea75788-3630-4409-b96c-dfe7587bce65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3D90A986</paraID>
      <start>0</start>
      <end>2</end>
      <status>unmodified</status>
      <modifiedWord/>
      <trackRevisions>false</trackRevisions>
    </reviewItem>
    <reviewItem>
      <errorID>ebdb420e-283b-4927-ba0c-81cbd102da3c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18128BB5</paraID>
      <start>0</start>
      <end>2</end>
      <status>unmodified</status>
      <modifiedWord/>
      <trackRevisions>false</trackRevisions>
    </reviewItem>
    <reviewItem>
      <errorID>b0b04fa6-057e-4c64-8b37-1f081d7db0d6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6B02E2E1</paraID>
      <start>0</start>
      <end>2</end>
      <status>unmodified</status>
      <modifiedWord/>
      <trackRevisions>false</trackRevisions>
    </reviewItem>
    <reviewItem>
      <errorID>b9650f49-9a6d-43b7-8e15-956290f96849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1471CB2A</paraID>
      <start>0</start>
      <end>2</end>
      <status>unmodified</status>
      <modifiedWord/>
      <trackRevisions>false</trackRevisions>
    </reviewItem>
    <reviewItem>
      <errorID>79d808d8-0e97-43bf-a3e7-940fdc21a07b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7F237A7D</paraID>
      <start>0</start>
      <end>2</end>
      <status>unmodified</status>
      <modifiedWord/>
      <trackRevisions>false</trackRevisions>
    </reviewItem>
    <reviewItem>
      <errorID>1c0e616d-17c4-4bf2-a077-0ebc7edb6a21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8654FAD</paraID>
      <start>0</start>
      <end>2</end>
      <status>unmodified</status>
      <modifiedWord/>
      <trackRevisions>false</trackRevisions>
    </reviewItem>
    <reviewItem>
      <errorID>67ad13ba-de5a-4c4b-844a-fc2bee44696c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3A0B5BD8</paraID>
      <start>0</start>
      <end>2</end>
      <status>unmodified</status>
      <modifiedWord/>
      <trackRevisions>false</trackRevisions>
    </reviewItem>
    <reviewItem>
      <errorID>3d5dcc32-0747-4964-89f9-faed25fbd793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325CDD17</paraID>
      <start>0</start>
      <end>2</end>
      <status>unmodified</status>
      <modifiedWord/>
      <trackRevisions>false</trackRevisions>
    </reviewItem>
    <reviewItem>
      <errorID>99a67ce2-beaa-4848-9ce9-e5b76551ae3e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73FC4D1B</paraID>
      <start>0</start>
      <end>2</end>
      <status>unmodified</status>
      <modifiedWord/>
      <trackRevisions>false</trackRevisions>
    </reviewItem>
    <reviewItem>
      <errorID>b8e70484-8360-4465-be4b-df30d3643c14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7AF839F</paraID>
      <start>0</start>
      <end>2</end>
      <status>unmodified</status>
      <modifiedWord/>
      <trackRevisions>false</trackRevisions>
    </reviewItem>
    <reviewItem>
      <errorID>194b4992-9f72-403a-a4b6-3bbdb35b5349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1C67B9DB</paraID>
      <start>0</start>
      <end>2</end>
      <status>unmodified</status>
      <modifiedWord/>
      <trackRevisions>false</trackRevisions>
    </reviewItem>
    <reviewItem>
      <errorID>6ff56eab-e211-4c0f-8061-a8f22756dec1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B176B05</paraID>
      <start>0</start>
      <end>2</end>
      <status>unmodified</status>
      <modifiedWord/>
      <trackRevisions>false</trackRevisions>
    </reviewItem>
    <reviewItem>
      <errorID>1f7579b2-f041-49b1-bf19-2a9e44d801a3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19C51732</paraID>
      <start>0</start>
      <end>2</end>
      <status>unmodified</status>
      <modifiedWord/>
      <trackRevisions>false</trackRevisions>
    </reviewItem>
    <reviewItem>
      <errorID>fe99a266-1775-4394-8f4e-47cb0855cfef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39179FD2</paraID>
      <start>0</start>
      <end>2</end>
      <status>unmodified</status>
      <modifiedWord/>
      <trackRevisions>false</trackRevisions>
    </reviewItem>
    <reviewItem>
      <errorID>a09524b6-d347-468a-941f-75be0cb45e79</errorID>
      <errorWord>&lt;</errorWord>
      <group>L1_Format</group>
      <groupName>格式问题</groupName>
      <ability>L2_HalfPunc</ability>
      <abilityName>全半角检查</abilityName>
      <candidateList>
        <item>〈</item>
      </candidateList>
      <explain>文本全半角错误。</explain>
      <paraID>3AB7EDB8</paraID>
      <start>40</start>
      <end>41</end>
      <status>unmodified</status>
      <modifiedWord/>
      <trackRevisions>false</trackRevisions>
    </reviewItem>
    <reviewItem>
      <errorID>be41b7b9-1bce-4f9d-ac6a-033a19b9cb8f</errorID>
      <errorWord>&lt;</errorWord>
      <group>L1_Format</group>
      <groupName>格式问题</groupName>
      <ability>L2_HalfPunc</ability>
      <abilityName>全半角检查</abilityName>
      <candidateList>
        <item>〈</item>
      </candidateList>
      <explain>文本全半角错误。</explain>
      <paraID>3D276D7B</paraID>
      <start>40</start>
      <end>41</end>
      <status>unmodified</status>
      <modifiedWord/>
      <trackRevisions>false</trackRevisions>
    </reviewItem>
    <reviewItem>
      <errorID>dc69860c-7ea4-4d87-925f-efc18a65ea63</errorID>
      <errorWord>&lt;</errorWord>
      <group>L1_Format</group>
      <groupName>格式问题</groupName>
      <ability>L2_HalfPunc</ability>
      <abilityName>全半角检查</abilityName>
      <candidateList>
        <item>〈</item>
      </candidateList>
      <explain>文本全半角错误。</explain>
      <paraID>2C9FE605</paraID>
      <start>30</start>
      <end>31</end>
      <status>unmodified</status>
      <modifiedWord/>
      <trackRevisions>false</trackRevisions>
    </reviewItem>
    <reviewItem>
      <errorID>0136c3b9-034c-420c-966a-990b32de0c59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40FF4EB6</paraID>
      <start>0</start>
      <end>2</end>
      <status>unmodified</status>
      <modifiedWord/>
      <trackRevisions>false</trackRevisions>
    </reviewItem>
    <reviewItem>
      <errorID>0a9b14cd-0258-4bf4-8cd9-4b111b6f0cbc</errorID>
      <errorWord>[2011]300号</errorWord>
      <group>L1_Knowledge</group>
      <groupName>知识性问题</groupName>
      <ability>L2_Knowledge</ability>
      <abilityName>其他知识</abilityName>
      <candidateList>
        <item>〔2011〕300号</item>
      </candidateList>
      <explain>发文字号格式错误。</explain>
      <paraID>37592BCE</paraID>
      <start>36</start>
      <end>46</end>
      <status>unmodified</status>
      <modifiedWord/>
      <trackRevisions>false</trackRevisions>
    </reviewItem>
    <reviewItem>
      <errorID>344434a1-d54f-45e2-aaba-338e5601c317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72F23F2C</paraID>
      <start>0</start>
      <end>2</end>
      <status>unmodified</status>
      <modifiedWord/>
      <trackRevisions>false</trackRevisions>
    </reviewItem>
    <reviewItem>
      <errorID>0975e575-762e-4de6-ac45-f3b77baf4c7e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7467CE50</paraID>
      <start>0</start>
      <end>2</end>
      <status>unmodified</status>
      <modifiedWord/>
      <trackRevisions>false</trackRevisions>
    </reviewItem>
    <reviewItem>
      <errorID>69fe050e-2f6e-45b8-be95-03445187996f</errorID>
      <errorWord>(</errorWord>
      <group>L1_Format</group>
      <groupName>格式问题</groupName>
      <ability>L2_HalfPunc</ability>
      <abilityName>全半角检查</abilityName>
      <candidateList>
        <item>（</item>
      </candidateList>
      <explain>文本全半角错误。</explain>
      <paraID>614760EE</paraID>
      <start>36</start>
      <end>37</end>
      <status>unmodified</status>
      <modifiedWord/>
      <trackRevisions>false</trackRevisions>
    </reviewItem>
    <reviewItem>
      <errorID>623cd212-26a0-404b-a00b-98f4d4e63c39</errorID>
      <errorWord>)</errorWord>
      <group>L1_Format</group>
      <groupName>格式问题</groupName>
      <ability>L2_HalfPunc</ability>
      <abilityName>全半角检查</abilityName>
      <candidateList>
        <item>）</item>
      </candidateList>
      <explain>文本全半角错误。</explain>
      <paraID>614760EE</paraID>
      <start>46</start>
      <end>47</end>
      <status>unmodified</status>
      <modifiedWord/>
      <trackRevisions>false</trackRevisions>
    </reviewItem>
    <reviewItem>
      <errorID>7291b379-16af-4ea8-9c10-bebfaa4a5ba3</errorID>
      <errorWord>[2014]68号</errorWord>
      <group>L1_Knowledge</group>
      <groupName>知识性问题</groupName>
      <ability>L2_Knowledge</ability>
      <abilityName>其他知识</abilityName>
      <candidateList>
        <item>〔2014〕68号</item>
      </candidateList>
      <explain>发文字号格式错误。</explain>
      <paraID> A5E82CD</paraID>
      <start>38</start>
      <end>47</end>
      <status>unmodified</status>
      <modifiedWord/>
      <trackRevisions>false</trackRevisions>
    </reviewItem>
    <reviewItem>
      <errorID>fdfa8572-01b6-45e6-8cbe-fbb27510ec74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66CC9B02</paraID>
      <start>0</start>
      <end>2</end>
      <status>unmodified</status>
      <modifiedWord/>
      <trackRevisions>false</trackRevisions>
    </reviewItem>
    <reviewItem>
      <errorID>442503a5-a8a2-478e-aaa2-ec9ea31f47a6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52637FD4</paraID>
      <start>0</start>
      <end>2</end>
      <status>unmodified</status>
      <modifiedWord/>
      <trackRevisions>false</trackRevisions>
    </reviewItem>
    <reviewItem>
      <errorID>13464af3-cdd3-44da-bf68-bc7071d8bd6e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4E2BDBA1</paraID>
      <start>0</start>
      <end>2</end>
      <status>unmodified</status>
      <modifiedWord/>
      <trackRevisions>false</trackRevisions>
    </reviewItem>
    <reviewItem>
      <errorID>b1df711a-6391-4dc8-9c04-363f3927c4e2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39593BF</paraID>
      <start>0</start>
      <end>2</end>
      <status>unmodified</status>
      <modifiedWord/>
      <trackRevisions>false</trackRevisions>
    </reviewItem>
    <reviewItem>
      <errorID>fda3b2aa-81dd-4305-b05f-465158bb6a06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1C51BB37</paraID>
      <start>0</start>
      <end>2</end>
      <status>unmodified</status>
      <modifiedWord/>
      <trackRevisions>false</trackRevisions>
    </reviewItem>
    <reviewItem>
      <errorID>f47b0218-7eba-4492-8ba2-241fc7612e91</errorID>
      <errorWord>(</errorWord>
      <group>L1_Format</group>
      <groupName>格式问题</groupName>
      <ability>L2_HalfPunc</ability>
      <abilityName>全半角检查</abilityName>
      <candidateList>
        <item>（</item>
      </candidateList>
      <explain>文本全半角错误。</explain>
      <paraID>583F2AED</paraID>
      <start>96</start>
      <end>97</end>
      <status>unmodified</status>
      <modifiedWord/>
      <trackRevisions>false</trackRevisions>
    </reviewItem>
    <reviewItem>
      <errorID>0b80f719-23ea-49d2-a710-ac6d12cf9340</errorID>
      <errorWord>〔2023〕第26号</errorWord>
      <group>L1_Knowledge</group>
      <groupName>知识性问题</groupName>
      <ability>L2_Knowledge</ability>
      <abilityName>其他知识</abilityName>
      <candidateList>
        <item>〔2023〕26号</item>
      </candidateList>
      <explain>发文字号格式错误。</explain>
      <paraID>583F2AED</paraID>
      <start>97</start>
      <end>107</end>
      <status>unmodified</status>
      <modifiedWord/>
      <trackRevisions>false</trackRevisions>
    </reviewItem>
    <reviewItem>
      <errorID>27d32425-b3dc-423f-8e00-8e2042e8756d</errorID>
      <errorWord>)</errorWord>
      <group>L1_Format</group>
      <groupName>格式问题</groupName>
      <ability>L2_HalfPunc</ability>
      <abilityName>全半角检查</abilityName>
      <candidateList>
        <item>）</item>
      </candidateList>
      <explain>文本全半角错误。</explain>
      <paraID>583F2AED</paraID>
      <start>107</start>
      <end>108</end>
      <status>unmodified</status>
      <modifiedWord/>
      <trackRevisions>false</trackRevisions>
    </reviewItem>
    <reviewItem>
      <errorID>ab2809f9-c30d-4a83-806d-ea271e6c4aa4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631955B0</paraID>
      <start>0</start>
      <end>2</end>
      <status>unmodified</status>
      <modifiedWord/>
      <trackRevisions>false</trackRevisions>
    </reviewItem>
    <reviewItem>
      <errorID>9427130d-9314-456e-b120-dffc92a1dcd9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5DF93141</paraID>
      <start>0</start>
      <end>2</end>
      <status>unmodified</status>
      <modifiedWord/>
      <trackRevisions>false</trackRevisions>
    </reviewItem>
    <reviewItem>
      <errorID>7ff23f0f-2d4d-4761-857f-82ee153bb41b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9072E78</paraID>
      <start>0</start>
      <end>2</end>
      <status>unmodified</status>
      <modifiedWord/>
      <trackRevisions>false</trackRevisions>
    </reviewItem>
    <reviewItem>
      <errorID>631638ba-b6e4-4c44-bf2c-e94d2a0ea3cd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39587D34</paraID>
      <start>0</start>
      <end>2</end>
      <status>unmodified</status>
      <modifiedWord/>
      <trackRevisions>false</trackRevisions>
    </reviewItem>
    <reviewItem>
      <errorID>21e0a0d6-fdcb-406f-8aae-13fbe96dc17a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12C7F9EA</paraID>
      <start>0</start>
      <end>2</end>
      <status>unmodified</status>
      <modifiedWord/>
      <trackRevisions>false</trackRevisions>
    </reviewItem>
    <reviewItem>
      <errorID>eab41759-5614-425a-b6b5-76a249fd20bd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56EBA4DC</paraID>
      <start>0</start>
      <end>2</end>
      <status>unmodified</status>
      <modifiedWord/>
      <trackRevisions>false</trackRevisions>
    </reviewItem>
    <reviewItem>
      <errorID>399c48db-5bbb-4709-a50f-71d677017184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44FB85EA</paraID>
      <start>0</start>
      <end>2</end>
      <status>unmodified</status>
      <modifiedWord/>
      <trackRevisions>false</trackRevisions>
    </reviewItem>
    <reviewItem>
      <errorID>654e0cc0-9895-4c61-8be0-cc99559a054f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174046A5</paraID>
      <start>0</start>
      <end>2</end>
      <status>unmodified</status>
      <modifiedWord/>
      <trackRevisions>false</trackRevisions>
    </reviewItem>
    <reviewItem>
      <errorID>802ce813-d0de-4321-a1de-bd6bf8d2b8ac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3CD06B8E</paraID>
      <start>0</start>
      <end>2</end>
      <status>unmodified</status>
      <modifiedWord/>
      <trackRevisions>false</trackRevisions>
    </reviewItem>
    <reviewItem>
      <errorID>98e08d4c-e7fd-457e-81e6-92d25665c2e9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22BAEF91</paraID>
      <start>0</start>
      <end>3</end>
      <status>unmodified</status>
      <modifiedWord/>
      <trackRevisions>false</trackRevisions>
    </reviewItem>
    <reviewItem>
      <errorID>8b5135f5-ad02-4e51-8cc9-e9b16d23f2e6</errorID>
      <errorWord>：）</errorWord>
      <group>L1_Punc</group>
      <groupName>标点问题</groupName>
      <ability>L2_Punc</ability>
      <abilityName>标点符号检查</abilityName>
      <candidateList>
        <item>）</item>
      </candidateList>
      <explain/>
      <paraID>6858AEF8</paraID>
      <start>63</start>
      <end>65</end>
      <status>unmodified</status>
      <modifiedWord/>
      <trackRevisions>false</trackRevisions>
    </reviewItem>
    <reviewItem>
      <errorID>adbf8c0d-b698-4614-b16e-1f2ebe0e08c3</errorID>
      <errorWord>(</errorWord>
      <group>L1_Format</group>
      <groupName>格式问题</groupName>
      <ability>L2_HalfPunc</ability>
      <abilityName>全半角检查</abilityName>
      <candidateList>
        <item>（</item>
      </candidateList>
      <explain>文本全半角错误。</explain>
      <paraID>25CF5EDA</paraID>
      <start>3</start>
      <end>4</end>
      <status>unmodified</status>
      <modifiedWord/>
      <trackRevisions>false</trackRevisions>
    </reviewItem>
    <reviewItem>
      <errorID>acd2f706-19e2-4b02-b93f-1053959c5219</errorID>
      <errorWord>)</errorWord>
      <group>L1_Format</group>
      <groupName>格式问题</groupName>
      <ability>L2_HalfPunc</ability>
      <abilityName>全半角检查</abilityName>
      <candidateList>
        <item>）</item>
      </candidateList>
      <explain>文本全半角错误。</explain>
      <paraID>25CF5EDA</paraID>
      <start>8</start>
      <end>9</end>
      <status>unmodified</status>
      <modifiedWord/>
      <trackRevisions>false</trackRevisions>
    </reviewItem>
    <reviewItem>
      <errorID>bbba4efd-9f78-4632-92eb-d20bb8b962da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77E87758</paraID>
      <start>16</start>
      <end>19</end>
      <status>unmodified</status>
      <modifiedWord/>
      <trackRevisions>false</trackRevisions>
    </reviewItem>
    <reviewItem>
      <errorID>f56e0fc7-fd15-49ac-bc98-eeda19ee3b9a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77E87758</paraID>
      <start>22</start>
      <end>25</end>
      <status>unmodified</status>
      <modifiedWord/>
      <trackRevisions>false</trackRevisions>
    </reviewItem>
    <reviewItem>
      <errorID>10bb24a2-a169-4d01-b06d-ed80739507ec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2CD0499F</paraID>
      <start>17</start>
      <end>20</end>
      <status>unmodified</status>
      <modifiedWord/>
      <trackRevisions>false</trackRevisions>
    </reviewItem>
    <reviewItem>
      <errorID>a0f2755a-a614-4426-a462-f7e7af83efca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2CD0499F</paraID>
      <start>23</start>
      <end>26</end>
      <status>unmodified</status>
      <modifiedWord/>
      <trackRevisions>false</trackRevisions>
    </reviewItem>
    <reviewItem>
      <errorID>d208c63d-01a4-4520-9546-942a651aee43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15D823D9</paraID>
      <start>9</start>
      <end>22</end>
      <status>modified</status>
      <modifiedWord>中华人民共和国劳动法</modifiedWord>
      <trackRevisions>true</trackRevisions>
    </reviewItem>
    <reviewItem>
      <errorID>579cef90-89ad-42af-81da-52dcf2b02254</errorID>
      <errorWord>其它</errorWord>
      <group>L1_Word</group>
      <groupName>字词问题</groupName>
      <ability>L2_Alias</ability>
      <abilityName>也作/曾用词</abilityName>
      <candidateList>
        <item>其他</item>
      </candidateList>
      <explain>词汇[其它]为不规范表述或旧称，其规范书面表述为[其他]。</explain>
      <paraID> 57A85B9</paraID>
      <start>107</start>
      <end>109</end>
      <status>unmodified</status>
      <modifiedWord/>
      <trackRevisions>false</trackRevisions>
    </reviewItem>
    <reviewItem>
      <errorID>70e8ec11-782f-45d6-839a-7f8bdc708eca</errorID>
      <errorWord>(</errorWord>
      <group>L1_Format</group>
      <groupName>格式问题</groupName>
      <ability>L2_HalfPunc</ability>
      <abilityName>全半角检查</abilityName>
      <candidateList>
        <item>（</item>
      </candidateList>
      <explain>文本全半角错误。</explain>
      <paraID>343B777E</paraID>
      <start>7</start>
      <end>8</end>
      <status>unmodified</status>
      <modifiedWord/>
      <trackRevisions>false</trackRevisions>
    </reviewItem>
    <reviewItem>
      <errorID>abe91704-b929-4a70-83e3-a132d052b72a</errorID>
      <errorWord>)</errorWord>
      <group>L1_Format</group>
      <groupName>格式问题</groupName>
      <ability>L2_HalfPunc</ability>
      <abilityName>全半角检查</abilityName>
      <candidateList>
        <item>）</item>
      </candidateList>
      <explain>文本全半角错误。</explain>
      <paraID>343B777E</paraID>
      <start>11</start>
      <end>12</end>
      <status>unmodified</status>
      <modifiedWord/>
      <trackRevisions>false</trackRevisions>
    </reviewItem>
    <reviewItem>
      <errorID>16e38764-6a74-4cda-8b5f-a5f6b5cc8a07</errorID>
      <errorWord>:</errorWord>
      <group>L1_Format</group>
      <groupName>格式问题</groupName>
      <ability>L2_HalfPunc</ability>
      <abilityName>全半角检查</abilityName>
      <candidateList>
        <item>：</item>
      </candidateList>
      <explain>文本全半角错误。</explain>
      <paraID>2EE0E6A1</paraID>
      <start>7</start>
      <end>8</end>
      <status>unmodified</status>
      <modifiedWord/>
      <trackRevisions>false</trackRevisions>
    </reviewItem>
    <reviewItem>
      <errorID>1d79fa10-6dcd-4691-8bfb-d3e43d4c9bdf</errorID>
      <errorWord>&lt;</errorWord>
      <group>L1_Format</group>
      <groupName>格式问题</groupName>
      <ability>L2_HalfPunc</ability>
      <abilityName>全半角检查</abilityName>
      <candidateList>
        <item>〈</item>
      </candidateList>
      <explain>文本全半角错误。</explain>
      <paraID> 4FC75C0</paraID>
      <start>27</start>
      <end>28</end>
      <status>unmodified</status>
      <modifiedWord/>
      <trackRevisions>false</trackRevisions>
    </reviewItem>
    <reviewItem>
      <errorID>a06bebce-3dd0-4217-9d19-6ae4ba0dfc9b</errorID>
      <errorWord>&gt;</errorWord>
      <group>L1_Format</group>
      <groupName>格式问题</groupName>
      <ability>L2_HalfPunc</ability>
      <abilityName>全半角检查</abilityName>
      <candidateList>
        <item>〉</item>
      </candidateList>
      <explain>文本全半角错误。</explain>
      <paraID> 4FC75C0</paraID>
      <start>41</start>
      <end>42</end>
      <status>unmodified</status>
      <modifiedWord/>
      <trackRevisions>false</trackRevisions>
    </reviewItem>
    <reviewItem>
      <errorID>a615ebe2-5a22-4b83-8081-ed26eacbf0a0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C71D5E1</paraID>
      <start>18</start>
      <end>19</end>
      <status>unmodified</status>
      <modifiedWord/>
      <trackRevisions>false</trackRevisions>
    </reviewItem>
    <reviewItem>
      <errorID>e76ed066-b9bb-400f-a468-e3c6eb805193</errorID>
      <errorWord>(</errorWord>
      <group>L1_Format</group>
      <groupName>格式问题</groupName>
      <ability>L2_HalfPunc</ability>
      <abilityName>全半角检查</abilityName>
      <candidateList>
        <item>（</item>
      </candidateList>
      <explain>文本全半角错误。</explain>
      <paraID> 9449BD9</paraID>
      <start>47</start>
      <end>48</end>
      <status>unmodified</status>
      <modifiedWord/>
      <trackRevisions>false</trackRevisions>
    </reviewItem>
    <reviewItem>
      <errorID>178030ac-ac66-4bbf-b2db-dfce3a30e3c7</errorID>
      <errorWord>)</errorWord>
      <group>L1_Format</group>
      <groupName>格式问题</groupName>
      <ability>L2_HalfPunc</ability>
      <abilityName>全半角检查</abilityName>
      <candidateList>
        <item>）</item>
      </candidateList>
      <explain>文本全半角错误。</explain>
      <paraID> 9449BD9</paraID>
      <start>57</start>
      <end>58</end>
      <status>unmodified</status>
      <modifiedWord/>
      <trackRevisions>false</trackRevisions>
    </reviewItem>
    <reviewItem>
      <errorID>9c37d4f2-5ab2-40e0-ad76-c00e03cce1f0</errorID>
      <errorWord>(</errorWord>
      <group>L1_Format</group>
      <groupName>格式问题</groupName>
      <ability>L2_HalfPunc</ability>
      <abilityName>全半角检查</abilityName>
      <candidateList>
        <item>（</item>
      </candidateList>
      <explain>文本全半角错误。</explain>
      <paraID>19520C9A</paraID>
      <start>32</start>
      <end>33</end>
      <status>unmodified</status>
      <modifiedWord/>
      <trackRevisions>false</trackRevisions>
    </reviewItem>
    <reviewItem>
      <errorID>fdd18b05-423a-42bc-9416-6c37b71c06d4</errorID>
      <errorWord>:</errorWord>
      <group>L1_Format</group>
      <groupName>格式问题</groupName>
      <ability>L2_HalfPunc</ability>
      <abilityName>全半角检查</abilityName>
      <candidateList>
        <item>：</item>
      </candidateList>
      <explain>文本全半角错误。</explain>
      <paraID>19520C9A</paraID>
      <start>40</start>
      <end>41</end>
      <status>unmodified</status>
      <modifiedWord/>
      <trackRevisions>false</trackRevisions>
    </reviewItem>
    <reviewItem>
      <errorID>43f68f58-d4fc-4997-b71c-328fcece66cf</errorID>
      <errorWord>)</errorWord>
      <group>L1_Format</group>
      <groupName>格式问题</groupName>
      <ability>L2_HalfPunc</ability>
      <abilityName>全半角检查</abilityName>
      <candidateList>
        <item>）</item>
      </candidateList>
      <explain>文本全半角错误。</explain>
      <paraID>19520C9A</paraID>
      <start>83</start>
      <end>84</end>
      <status>unmodified</status>
      <modifiedWord/>
      <trackRevisions>false</trackRevisions>
    </reviewItem>
    <reviewItem>
      <errorID>fe548c38-7cc2-41c5-af8a-77aef46dbb02</errorID>
      <errorWord>(</errorWord>
      <group>L1_Format</group>
      <groupName>格式问题</groupName>
      <ability>L2_HalfPunc</ability>
      <abilityName>全半角检查</abilityName>
      <candidateList>
        <item>（</item>
      </candidateList>
      <explain>文本全半角错误。</explain>
      <paraID>19520C9A</paraID>
      <start>92</start>
      <end>93</end>
      <status>unmodified</status>
      <modifiedWord/>
      <trackRevisions>false</trackRevisions>
    </reviewItem>
    <reviewItem>
      <errorID>f29e75d4-f9c2-48cf-bafa-cc91d4e47a02</errorID>
      <errorWord>)</errorWord>
      <group>L1_Format</group>
      <groupName>格式问题</groupName>
      <ability>L2_HalfPunc</ability>
      <abilityName>全半角检查</abilityName>
      <candidateList>
        <item>）</item>
      </candidateList>
      <explain>文本全半角错误。</explain>
      <paraID>19520C9A</paraID>
      <start>104</start>
      <end>105</end>
      <status>unmodified</status>
      <modifiedWord/>
      <trackRevisions>false</trackRevisions>
    </reviewItem>
    <reviewItem>
      <errorID>ba18bdda-281d-4b5a-9a5d-1b0d2b7b76f6</errorID>
      <errorWord>(</errorWord>
      <group>L1_Format</group>
      <groupName>格式问题</groupName>
      <ability>L2_HalfPunc</ability>
      <abilityName>全半角检查</abilityName>
      <candidateList>
        <item>（</item>
      </candidateList>
      <explain>文本全半角错误。</explain>
      <paraID>19520C9A</paraID>
      <start>133</start>
      <end>134</end>
      <status>unmodified</status>
      <modifiedWord/>
      <trackRevisions>false</trackRevisions>
    </reviewItem>
    <reviewItem>
      <errorID>78de1e72-bb2f-4365-a26f-9489d2acefee</errorID>
      <errorWord>)</errorWord>
      <group>L1_Format</group>
      <groupName>格式问题</groupName>
      <ability>L2_HalfPunc</ability>
      <abilityName>全半角检查</abilityName>
      <candidateList>
        <item>）</item>
      </candidateList>
      <explain>文本全半角错误。</explain>
      <paraID>19520C9A</paraID>
      <start>135</start>
      <end>136</end>
      <status>unmodified</status>
      <modifiedWord/>
      <trackRevisions>false</trackRevisions>
    </reviewItem>
    <reviewItem>
      <errorID>fe40b112-5261-4d6e-bbb3-709d20c8b5d8</errorID>
      <errorWord>;</errorWord>
      <group>L1_Format</group>
      <groupName>格式问题</groupName>
      <ability>L2_HalfPunc</ability>
      <abilityName>全半角检查</abilityName>
      <candidateList>
        <item>；</item>
      </candidateList>
      <explain>文本全半角错误。</explain>
      <paraID>19520C9A</paraID>
      <start>138</start>
      <end>139</end>
      <status>unmodified</status>
      <modifiedWord/>
      <trackRevisions>false</trackRevisions>
    </reviewItem>
    <reviewItem>
      <errorID>1d188ba7-f02a-43fa-9027-0d12fb71179d</errorID>
      <errorWord>(</errorWord>
      <group>L1_Format</group>
      <groupName>格式问题</groupName>
      <ability>L2_HalfPunc</ability>
      <abilityName>全半角检查</abilityName>
      <candidateList>
        <item>（</item>
      </candidateList>
      <explain>文本全半角错误。</explain>
      <paraID>19520C9A</paraID>
      <start>150</start>
      <end>151</end>
      <status>unmodified</status>
      <modifiedWord/>
      <trackRevisions>false</trackRevisions>
    </reviewItem>
    <reviewItem>
      <errorID>8efb6849-9174-48db-9954-2e10360825eb</errorID>
      <errorWord>)</errorWord>
      <group>L1_Format</group>
      <groupName>格式问题</groupName>
      <ability>L2_HalfPunc</ability>
      <abilityName>全半角检查</abilityName>
      <candidateList>
        <item>）</item>
      </candidateList>
      <explain>文本全半角错误。</explain>
      <paraID>19520C9A</paraID>
      <start>158</start>
      <end>159</end>
      <status>unmodified</status>
      <modifiedWord/>
      <trackRevisions>false</trackRevisions>
    </reviewItem>
    <reviewItem>
      <errorID>b85cad24-a6a6-4d20-ae77-7f143b7faa95</errorID>
      <errorWord>(</errorWord>
      <group>L1_Format</group>
      <groupName>格式问题</groupName>
      <ability>L2_HalfPunc</ability>
      <abilityName>全半角检查</abilityName>
      <candidateList>
        <item>（</item>
      </candidateList>
      <explain>文本全半角错误。</explain>
      <paraID>19520C9A</paraID>
      <start>186</start>
      <end>187</end>
      <status>unmodified</status>
      <modifiedWord/>
      <trackRevisions>false</trackRevisions>
    </reviewItem>
    <reviewItem>
      <errorID>770750bf-daf7-41ed-a57a-884fca32717d</errorID>
      <errorWord>)</errorWord>
      <group>L1_Format</group>
      <groupName>格式问题</groupName>
      <ability>L2_HalfPunc</ability>
      <abilityName>全半角检查</abilityName>
      <candidateList>
        <item>）</item>
      </candidateList>
      <explain>文本全半角错误。</explain>
      <paraID>19520C9A</paraID>
      <start>194</start>
      <end>195</end>
      <status>unmodified</status>
      <modifiedWord/>
      <trackRevisions>false</trackRevisions>
    </reviewItem>
    <reviewItem>
      <errorID>fb640241-170f-416f-b36c-895db1b7127d</errorID>
      <errorWord>(</errorWord>
      <group>L1_Format</group>
      <groupName>格式问题</groupName>
      <ability>L2_HalfPunc</ability>
      <abilityName>全半角检查</abilityName>
      <candidateList>
        <item>（</item>
      </candidateList>
      <explain>文本全半角错误。</explain>
      <paraID>7608C3C3</paraID>
      <start>42</start>
      <end>43</end>
      <status>unmodified</status>
      <modifiedWord/>
      <trackRevisions>false</trackRevisions>
    </reviewItem>
    <reviewItem>
      <errorID>ce027f06-1e4f-41f1-90d6-2bb8fe7b910d</errorID>
      <errorWord>)</errorWord>
      <group>L1_Format</group>
      <groupName>格式问题</groupName>
      <ability>L2_HalfPunc</ability>
      <abilityName>全半角检查</abilityName>
      <candidateList>
        <item>）</item>
      </candidateList>
      <explain>文本全半角错误。</explain>
      <paraID>7608C3C3</paraID>
      <start>45</start>
      <end>46</end>
      <status>unmodified</status>
      <modifiedWord/>
      <trackRevisions>false</trackRevisions>
    </reviewItem>
    <reviewItem>
      <errorID>c626f4e5-30d5-4161-ac5b-25bd5c1308dc</errorID>
      <errorWord>:</errorWord>
      <group>L1_Format</group>
      <groupName>格式问题</groupName>
      <ability>L2_HalfPunc</ability>
      <abilityName>全半角检查</abilityName>
      <candidateList>
        <item>：</item>
      </candidateList>
      <explain>文本全半角错误。</explain>
      <paraID>2E61114A</paraID>
      <start>30</start>
      <end>31</end>
      <status>unmodified</status>
      <modifiedWord/>
      <trackRevisions>false</trackRevisions>
    </reviewItem>
    <reviewItem>
      <errorID>93fac854-2ec0-446c-843b-9411366c26cb</errorID>
      <errorWord>:</errorWord>
      <group>L1_Format</group>
      <groupName>格式问题</groupName>
      <ability>L2_HalfPunc</ability>
      <abilityName>全半角检查</abilityName>
      <candidateList>
        <item>：</item>
      </candidateList>
      <explain>文本全半角错误。</explain>
      <paraID>6E75FD40</paraID>
      <start>82</start>
      <end>83</end>
      <status>unmodified</status>
      <modifiedWord/>
      <trackRevisions>false</trackRevisions>
    </reviewItem>
    <reviewItem>
      <errorID>d265f6e3-361e-457f-8987-fcac95bc5040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3F81821A</paraID>
      <start>0</start>
      <end>3</end>
      <status>unmodified</status>
      <modifiedWord/>
      <trackRevisions>false</trackRevisions>
    </reviewItem>
    <reviewItem>
      <errorID>59e13f0b-d62e-4b64-bbb3-f932d0e7b7f5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6668F10A</paraID>
      <start>0</start>
      <end>3</end>
      <status>unmodified</status>
      <modifiedWord/>
      <trackRevisions>false</trackRevisions>
    </reviewItem>
    <reviewItem>
      <errorID>cc7613da-db93-4141-8eaa-82b97d2f6b95</errorID>
      <errorWord>(</errorWord>
      <group>L1_Format</group>
      <groupName>格式问题</groupName>
      <ability>L2_HalfPunc</ability>
      <abilityName>全半角检查</abilityName>
      <candidateList>
        <item>（</item>
      </candidateList>
      <explain>文本全半角错误。</explain>
      <paraID>62F4056A</paraID>
      <start>42</start>
      <end>43</end>
      <status>unmodified</status>
      <modifiedWord/>
      <trackRevisions>false</trackRevisions>
    </reviewItem>
    <reviewItem>
      <errorID>caeeef83-db7e-4e37-ae9d-a76d0f2b35e9</errorID>
      <errorWord>)</errorWord>
      <group>L1_Format</group>
      <groupName>格式问题</groupName>
      <ability>L2_HalfPunc</ability>
      <abilityName>全半角检查</abilityName>
      <candidateList>
        <item>）</item>
      </candidateList>
      <explain>文本全半角错误。</explain>
      <paraID>62F4056A</paraID>
      <start>45</start>
      <end>46</end>
      <status>unmodified</status>
      <modifiedWord/>
      <trackRevisions>false</trackRevisions>
    </reviewItem>
    <reviewItem>
      <errorID>f8602b1b-1f62-4263-a746-739f06c6fd75</errorID>
      <errorWord>(</errorWord>
      <group>L1_Format</group>
      <groupName>格式问题</groupName>
      <ability>L2_HalfPunc</ability>
      <abilityName>全半角检查</abilityName>
      <candidateList>
        <item>（</item>
      </candidateList>
      <explain>文本全半角错误。</explain>
      <paraID>47E7DA78</paraID>
      <start>2</start>
      <end>3</end>
      <status>unmodified</status>
      <modifiedWord/>
      <trackRevisions>false</trackRevisions>
    </reviewItem>
    <reviewItem>
      <errorID>d727b34b-36b5-4429-becb-f178c773dfad</errorID>
      <errorWord>)</errorWord>
      <group>L1_Format</group>
      <groupName>格式问题</groupName>
      <ability>L2_HalfPunc</ability>
      <abilityName>全半角检查</abilityName>
      <candidateList>
        <item>）</item>
      </candidateList>
      <explain>文本全半角错误。</explain>
      <paraID>47E7DA78</paraID>
      <start>5</start>
      <end>6</end>
      <status>unmodified</status>
      <modifiedWord/>
      <trackRevisions>false</trackRevisions>
    </reviewItem>
    <reviewItem>
      <errorID>578a9fec-ee3e-4fe6-bfac-8a398e015f02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4EFCCF52</paraID>
      <start>13</start>
      <end>16</end>
      <status>unmodified</status>
      <modifiedWord/>
      <trackRevisions>false</trackRevisions>
    </reviewItem>
    <reviewItem>
      <errorID>b4fa76ee-c2f6-4f13-ba65-2380443c0526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4A1D60E6</paraID>
      <start>0</start>
      <end>2</end>
      <status>unmodified</status>
      <modifiedWord/>
      <trackRevisions>false</trackRevisions>
    </reviewItem>
    <reviewItem>
      <errorID>a8e596f3-7ba5-45f2-8195-d5652ca414db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641B3D61</paraID>
      <start>0</start>
      <end>2</end>
      <status>unmodified</status>
      <modifiedWord/>
      <trackRevisions>false</trackRevisions>
    </reviewItem>
    <reviewItem>
      <errorID>9743d58e-cc51-4d00-ba6d-956f851c3351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40EACAD</paraID>
      <start>0</start>
      <end>2</end>
      <status>unmodified</status>
      <modifiedWord/>
      <trackRevisions>false</trackRevisions>
    </reviewItem>
    <reviewItem>
      <errorID>f5ae4017-33eb-428b-8085-8114dc78ef62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420314AE</paraID>
      <start>0</start>
      <end>2</end>
      <status>unmodified</status>
      <modifiedWord/>
      <trackRevisions>false</trackRevisions>
    </reviewItem>
    <reviewItem>
      <errorID>797b8b93-4d6f-4fec-bcff-a9f1cb38398b</errorID>
      <errorWord>&lt;</errorWord>
      <group>L1_Format</group>
      <groupName>格式问题</groupName>
      <ability>L2_HalfPunc</ability>
      <abilityName>全半角检查</abilityName>
      <candidateList>
        <item>〈</item>
      </candidateList>
      <explain>文本全半角错误。</explain>
      <paraID>1D0E03D3</paraID>
      <start>23</start>
      <end>24</end>
      <status>unmodified</status>
      <modifiedWord/>
      <trackRevisions>false</trackRevisions>
    </reviewItem>
    <reviewItem>
      <errorID>16ca5d60-5f4f-4405-991d-66d6730fe4f9</errorID>
      <errorWord>&gt;</errorWord>
      <group>L1_Format</group>
      <groupName>格式问题</groupName>
      <ability>L2_HalfPunc</ability>
      <abilityName>全半角检查</abilityName>
      <candidateList>
        <item>〉</item>
      </candidateList>
      <explain>文本全半角错误。</explain>
      <paraID>1D0E03D3</paraID>
      <start>37</start>
      <end>38</end>
      <status>unmodified</status>
      <modifiedWord/>
      <trackRevisions>false</trackRevisions>
    </reviewItem>
    <reviewItem>
      <errorID>4c17dca5-1fca-498e-a19d-c17860349dbc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76018C77</paraID>
      <start>21</start>
      <end>22</end>
      <status>unmodified</status>
      <modifiedWord/>
      <trackRevisions>false</trackRevisions>
    </reviewItem>
    <reviewItem>
      <errorID>c884b90e-7153-417e-9a83-d63fb6ed83e2</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224BE80D</paraID>
      <start>14</start>
      <end>22</end>
      <status>modified</status>
      <modifiedWord>台账管理</modifiedWord>
      <trackRevisions>true</trackRevisions>
    </reviewItem>
    <reviewItem>
      <errorID>3dd34ac5-ec4b-4190-827c-b358ff530120</errorID>
      <errorWord>-</errorWord>
      <group>L1_Format</group>
      <groupName>格式问题</groupName>
      <ability>L2_HalfPunc</ability>
      <abilityName>全半角检查</abilityName>
      <candidateList>
        <item>－</item>
      </candidateList>
      <explain>文本全半角错误。</explain>
      <paraID> 1A8AC8D</paraID>
      <start>15</start>
      <end>16</end>
      <status>unmodified</status>
      <modifiedWord/>
      <trackRevisions>false</trackRevisions>
    </reviewItem>
    <reviewItem>
      <errorID>0ff4894f-a20d-42fc-bfcc-bb80de11f4a5</errorID>
      <errorWord>-</errorWord>
      <group>L1_Format</group>
      <groupName>格式问题</groupName>
      <ability>L2_HalfPunc</ability>
      <abilityName>全半角检查</abilityName>
      <candidateList>
        <item>－</item>
      </candidateList>
      <explain>文本全半角错误。</explain>
      <paraID>6BC52B79</paraID>
      <start>19</start>
      <end>20</end>
      <status>unmodified</status>
      <modifiedWord/>
      <trackRevisions>false</trackRevisions>
    </reviewItem>
    <reviewItem>
      <errorID>59bad3bc-772d-4712-a31c-81d34cc61766</errorID>
      <errorWord>:</errorWord>
      <group>L1_Format</group>
      <groupName>格式问题</groupName>
      <ability>L2_HalfPunc</ability>
      <abilityName>全半角检查</abilityName>
      <candidateList>
        <item>：</item>
      </candidateList>
      <explain>文本全半角错误。</explain>
      <paraID>51247B39</paraID>
      <start>110</start>
      <end>111</end>
      <status>unmodified</status>
      <modifiedWord/>
      <trackRevisions>false</trackRevisions>
    </reviewItem>
    <reviewItem>
      <errorID>e9baea89-36ef-4a35-b43f-d67feeaac9b8</errorID>
      <errorWord>:</errorWord>
      <group>L1_Format</group>
      <groupName>格式问题</groupName>
      <ability>L2_HalfPunc</ability>
      <abilityName>全半角检查</abilityName>
      <candidateList>
        <item>：</item>
      </candidateList>
      <explain>文本全半角错误。</explain>
      <paraID>51247B39</paraID>
      <start>130</start>
      <end>131</end>
      <status>unmodified</status>
      <modifiedWord/>
      <trackRevisions>false</trackRevisions>
    </reviewItem>
    <reviewItem>
      <errorID>285cccce-2d4b-4416-be7b-aaac731915b6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7F9807B4</paraID>
      <start>0</start>
      <end>2</end>
      <status>unmodified</status>
      <modifiedWord/>
      <trackRevisions>false</trackRevisions>
    </reviewItem>
    <reviewItem>
      <errorID>66258a40-0900-4f10-8614-4b877635a8fd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66C87F8</paraID>
      <start>0</start>
      <end>2</end>
      <status>unmodified</status>
      <modifiedWord/>
      <trackRevisions>false</trackRevisions>
    </reviewItem>
    <reviewItem>
      <errorID>c127c335-445a-488a-b1dc-e0eff5f2b494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46B57D4C</paraID>
      <start>0</start>
      <end>2</end>
      <status>unmodified</status>
      <modifiedWord/>
      <trackRevisions>false</trackRevisions>
    </reviewItem>
    <reviewItem>
      <errorID>c52f7bbd-b499-441d-815d-a3b31e5f9b9e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3B94ABB2</paraID>
      <start>0</start>
      <end>2</end>
      <status>unmodified</status>
      <modifiedWord/>
      <trackRevisions>false</trackRevisions>
    </reviewItem>
    <reviewItem>
      <errorID>2b2a9430-737f-42ee-831c-7f40e6efa76f</errorID>
      <errorWord>&lt;</errorWord>
      <group>L1_Format</group>
      <groupName>格式问题</groupName>
      <ability>L2_HalfPunc</ability>
      <abilityName>全半角检查</abilityName>
      <candidateList>
        <item>〈</item>
      </candidateList>
      <explain>文本全半角错误。</explain>
      <paraID>518B9265</paraID>
      <start>28</start>
      <end>29</end>
      <status>unmodified</status>
      <modifiedWord/>
      <trackRevisions>false</trackRevisions>
    </reviewItem>
    <reviewItem>
      <errorID>06867892-f76b-49c8-851d-03972762c888</errorID>
      <errorWord>&gt;</errorWord>
      <group>L1_Format</group>
      <groupName>格式问题</groupName>
      <ability>L2_HalfPunc</ability>
      <abilityName>全半角检查</abilityName>
      <candidateList>
        <item>〉</item>
      </candidateList>
      <explain>文本全半角错误。</explain>
      <paraID>518B9265</paraID>
      <start>42</start>
      <end>43</end>
      <status>unmodified</status>
      <modifiedWord/>
      <trackRevisions>false</trackRevisions>
    </reviewItem>
    <reviewItem>
      <errorID>6b105d01-8738-4fee-a2b7-eb43519f575e</errorID>
      <errorWord>(</errorWord>
      <group>L1_Format</group>
      <groupName>格式问题</groupName>
      <ability>L2_HalfPunc</ability>
      <abilityName>全半角检查</abilityName>
      <candidateList>
        <item>（</item>
      </candidateList>
      <explain>文本全半角错误。</explain>
      <paraID>1E168FBF</paraID>
      <start>51</start>
      <end>52</end>
      <status>unmodified</status>
      <modifiedWord/>
      <trackRevisions>false</trackRevisions>
    </reviewItem>
    <reviewItem>
      <errorID>307b95e6-7774-467f-8587-3d6269d102d7</errorID>
      <errorWord>)</errorWord>
      <group>L1_Format</group>
      <groupName>格式问题</groupName>
      <ability>L2_HalfPunc</ability>
      <abilityName>全半角检查</abilityName>
      <candidateList>
        <item>）</item>
      </candidateList>
      <explain>文本全半角错误。</explain>
      <paraID>1E168FBF</paraID>
      <start>61</start>
      <end>62</end>
      <status>unmodified</status>
      <modifiedWord/>
      <trackRevisions>false</trackRevisions>
    </reviewItem>
    <reviewItem>
      <errorID>f221b94b-173b-431c-9e56-128788bc25d4</errorID>
      <errorWord>(</errorWord>
      <group>L1_Format</group>
      <groupName>格式问题</groupName>
      <ability>L2_HalfPunc</ability>
      <abilityName>全半角检查</abilityName>
      <candidateList>
        <item>（</item>
      </candidateList>
      <explain>文本全半角错误。</explain>
      <paraID>3EFFCAC4</paraID>
      <start>19</start>
      <end>20</end>
      <status>unmodified</status>
      <modifiedWord/>
      <trackRevisions>false</trackRevisions>
    </reviewItem>
    <reviewItem>
      <errorID>4776ea06-b60c-46c0-93dd-9be8a13b1184</errorID>
      <errorWord>:</errorWord>
      <group>L1_Format</group>
      <groupName>格式问题</groupName>
      <ability>L2_HalfPunc</ability>
      <abilityName>全半角检查</abilityName>
      <candidateList>
        <item>：</item>
      </candidateList>
      <explain>文本全半角错误。</explain>
      <paraID>3EFFCAC4</paraID>
      <start>27</start>
      <end>28</end>
      <status>unmodified</status>
      <modifiedWord/>
      <trackRevisions>false</trackRevisions>
    </reviewItem>
    <reviewItem>
      <errorID>995c74ea-cd3d-4279-ad6a-8346d28643ae</errorID>
      <errorWord>)</errorWord>
      <group>L1_Format</group>
      <groupName>格式问题</groupName>
      <ability>L2_HalfPunc</ability>
      <abilityName>全半角检查</abilityName>
      <candidateList>
        <item>）</item>
      </candidateList>
      <explain>文本全半角错误。</explain>
      <paraID>3EFFCAC4</paraID>
      <start>70</start>
      <end>71</end>
      <status>unmodified</status>
      <modifiedWord/>
      <trackRevisions>false</trackRevisions>
    </reviewItem>
    <reviewItem>
      <errorID>0ce7554c-61f8-4942-b405-eee6d2e4dd20</errorID>
      <errorWord>(</errorWord>
      <group>L1_Format</group>
      <groupName>格式问题</groupName>
      <ability>L2_HalfPunc</ability>
      <abilityName>全半角检查</abilityName>
      <candidateList>
        <item>（</item>
      </candidateList>
      <explain>文本全半角错误。</explain>
      <paraID>3EFFCAC4</paraID>
      <start>79</start>
      <end>80</end>
      <status>unmodified</status>
      <modifiedWord/>
      <trackRevisions>false</trackRevisions>
    </reviewItem>
    <reviewItem>
      <errorID>72bf8020-eeb6-436d-968a-aaef5963f5ce</errorID>
      <errorWord>)</errorWord>
      <group>L1_Format</group>
      <groupName>格式问题</groupName>
      <ability>L2_HalfPunc</ability>
      <abilityName>全半角检查</abilityName>
      <candidateList>
        <item>）</item>
      </candidateList>
      <explain>文本全半角错误。</explain>
      <paraID>3EFFCAC4</paraID>
      <start>91</start>
      <end>92</end>
      <status>unmodified</status>
      <modifiedWord/>
      <trackRevisions>false</trackRevisions>
    </reviewItem>
    <reviewItem>
      <errorID>6180939a-fa14-43b6-a18f-1be3be57f5e6</errorID>
      <errorWord>(</errorWord>
      <group>L1_Format</group>
      <groupName>格式问题</groupName>
      <ability>L2_HalfPunc</ability>
      <abilityName>全半角检查</abilityName>
      <candidateList>
        <item>（</item>
      </candidateList>
      <explain>文本全半角错误。</explain>
      <paraID>3EFFCAC4</paraID>
      <start>120</start>
      <end>121</end>
      <status>unmodified</status>
      <modifiedWord/>
      <trackRevisions>false</trackRevisions>
    </reviewItem>
    <reviewItem>
      <errorID>ccad0d24-a0f0-4982-84bd-86989bf3690b</errorID>
      <errorWord>)</errorWord>
      <group>L1_Format</group>
      <groupName>格式问题</groupName>
      <ability>L2_HalfPunc</ability>
      <abilityName>全半角检查</abilityName>
      <candidateList>
        <item>）</item>
      </candidateList>
      <explain>文本全半角错误。</explain>
      <paraID>3EFFCAC4</paraID>
      <start>122</start>
      <end>123</end>
      <status>unmodified</status>
      <modifiedWord/>
      <trackRevisions>false</trackRevisions>
    </reviewItem>
    <reviewItem>
      <errorID>c82acd91-8096-4a7e-b996-6b4a03563a61</errorID>
      <errorWord>;</errorWord>
      <group>L1_Format</group>
      <groupName>格式问题</groupName>
      <ability>L2_HalfPunc</ability>
      <abilityName>全半角检查</abilityName>
      <candidateList>
        <item>；</item>
      </candidateList>
      <explain>文本全半角错误。</explain>
      <paraID>3EFFCAC4</paraID>
      <start>125</start>
      <end>126</end>
      <status>unmodified</status>
      <modifiedWord/>
      <trackRevisions>false</trackRevisions>
    </reviewItem>
    <reviewItem>
      <errorID>d0b6c440-7802-433e-aff5-fa271abedc87</errorID>
      <errorWord>(</errorWord>
      <group>L1_Format</group>
      <groupName>格式问题</groupName>
      <ability>L2_HalfPunc</ability>
      <abilityName>全半角检查</abilityName>
      <candidateList>
        <item>（</item>
      </candidateList>
      <explain>文本全半角错误。</explain>
      <paraID>3EFFCAC4</paraID>
      <start>137</start>
      <end>138</end>
      <status>unmodified</status>
      <modifiedWord/>
      <trackRevisions>false</trackRevisions>
    </reviewItem>
    <reviewItem>
      <errorID>11a8d93c-9787-4ff8-899e-ddbec1ba146c</errorID>
      <errorWord>)</errorWord>
      <group>L1_Format</group>
      <groupName>格式问题</groupName>
      <ability>L2_HalfPunc</ability>
      <abilityName>全半角检查</abilityName>
      <candidateList>
        <item>）</item>
      </candidateList>
      <explain>文本全半角错误。</explain>
      <paraID>3EFFCAC4</paraID>
      <start>145</start>
      <end>146</end>
      <status>unmodified</status>
      <modifiedWord/>
      <trackRevisions>false</trackRevisions>
    </reviewItem>
    <reviewItem>
      <errorID>98108158-5b70-4bc4-83b1-afe841498067</errorID>
      <errorWord>(</errorWord>
      <group>L1_Format</group>
      <groupName>格式问题</groupName>
      <ability>L2_HalfPunc</ability>
      <abilityName>全半角检查</abilityName>
      <candidateList>
        <item>（</item>
      </candidateList>
      <explain>文本全半角错误。</explain>
      <paraID>3EFFCAC4</paraID>
      <start>173</start>
      <end>174</end>
      <status>unmodified</status>
      <modifiedWord/>
      <trackRevisions>false</trackRevisions>
    </reviewItem>
    <reviewItem>
      <errorID>7d4ee7dd-5c0e-42ba-be3f-3453482aa145</errorID>
      <errorWord>)</errorWord>
      <group>L1_Format</group>
      <groupName>格式问题</groupName>
      <ability>L2_HalfPunc</ability>
      <abilityName>全半角检查</abilityName>
      <candidateList>
        <item>）</item>
      </candidateList>
      <explain>文本全半角错误。</explain>
      <paraID>3EFFCAC4</paraID>
      <start>181</start>
      <end>182</end>
      <status>unmodified</status>
      <modifiedWord/>
      <trackRevisions>false</trackRevisions>
    </reviewItem>
    <reviewItem>
      <errorID>1563fbc2-4a81-4813-be8a-ab554eaf8a68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15552D90</paraID>
      <start>0</start>
      <end>2</end>
      <status>unmodified</status>
      <modifiedWord/>
      <trackRevisions>false</trackRevisions>
    </reviewItem>
    <reviewItem>
      <errorID>4a0ddb2b-921e-48b8-85c9-c3e999e27983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7FC19BFD</paraID>
      <start>0</start>
      <end>2</end>
      <status>unmodified</status>
      <modifiedWord/>
      <trackRevisions>false</trackRevisions>
    </reviewItem>
    <reviewItem>
      <errorID>d7a7c5c2-39c4-4066-bc54-7c9d5a3ba460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6FAC749F</paraID>
      <start>0</start>
      <end>2</end>
      <status>unmodified</status>
      <modifiedWord/>
      <trackRevisions>false</trackRevisions>
    </reviewItem>
    <reviewItem>
      <errorID>197f0a10-2fc1-4f74-95e5-9d82ac754204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1DF054C2</paraID>
      <start>0</start>
      <end>2</end>
      <status>unmodified</status>
      <modifiedWord/>
      <trackRevisions>false</trackRevisions>
    </reviewItem>
    <reviewItem>
      <errorID>3b46ec6c-23e5-4da9-8489-b17b670deee2</errorID>
      <errorWord>(</errorWord>
      <group>L1_Format</group>
      <groupName>格式问题</groupName>
      <ability>L2_HalfPunc</ability>
      <abilityName>全半角检查</abilityName>
      <candidateList>
        <item>（</item>
      </candidateList>
      <explain>文本全半角错误。</explain>
      <paraID>4B73E33B</paraID>
      <start>60</start>
      <end>61</end>
      <status>unmodified</status>
      <modifiedWord/>
      <trackRevisions>false</trackRevisions>
    </reviewItem>
    <reviewItem>
      <errorID>021dbb2b-da88-4850-a86c-5fc93a7f1387</errorID>
      <errorWord>)</errorWord>
      <group>L1_Format</group>
      <groupName>格式问题</groupName>
      <ability>L2_HalfPunc</ability>
      <abilityName>全半角检查</abilityName>
      <candidateList>
        <item>）</item>
      </candidateList>
      <explain>文本全半角错误。</explain>
      <paraID>4B73E33B</paraID>
      <start>77</start>
      <end>78</end>
      <status>unmodified</status>
      <modifiedWord/>
      <trackRevisions>false</trackRevisions>
    </reviewItem>
    <reviewItem>
      <errorID>f0046aeb-cc46-40be-869a-578ac5ebf207</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6F34BF22</paraID>
      <start>115</start>
      <end>121</end>
      <status>unmodified</status>
      <modifiedWord/>
      <trackRevisions>false</trackRevisions>
    </reviewItem>
    <reviewItem>
      <errorID>fcab692f-c381-4c92-9d0a-61e377db75d7</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6F34BF22</paraID>
      <start>178</start>
      <end>183</end>
      <status>unmodified</status>
      <modifiedWord/>
      <trackRevisions>false</trackRevisions>
    </reviewItem>
    <reviewItem>
      <errorID>43b96280-4324-490b-a29e-2eba8f8e1077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5EF49379</paraID>
      <start>0</start>
      <end>2</end>
      <status>unmodified</status>
      <modifiedWord/>
      <trackRevisions>false</trackRevisions>
    </reviewItem>
    <reviewItem>
      <errorID>0f17f61a-392b-4fd4-82c3-0f92025a0b23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67CA6784</paraID>
      <start>0</start>
      <end>2</end>
      <status>unmodified</status>
      <modifiedWord/>
      <trackRevisions>false</trackRevisions>
    </reviewItem>
    <reviewItem>
      <errorID>56f70c04-9bdd-4c3f-952a-b5ff80db5670</errorID>
      <errorWord>、或</errorWord>
      <group>L1_Punc</group>
      <groupName>标点问题</groupName>
      <ability>L2_Punc</ability>
      <abilityName>标点符号检查</abilityName>
      <candidateList>
        <item>，或</item>
      </candidateList>
      <explain>连接词前后不宜使用顿号，建议使用逗号。</explain>
      <paraID>483C465C</paraID>
      <start>31</start>
      <end>33</end>
      <status>unmodified</status>
      <modifiedWord/>
      <trackRevisions>false</trackRevisions>
    </reviewItem>
    <reviewItem>
      <errorID>8f0aa89f-4f2d-47ee-8250-bdb4e06a74c6</errorID>
      <errorWord>,</errorWord>
      <group>L1_Format</group>
      <groupName>格式问题</groupName>
      <ability>L2_HalfPunc</ability>
      <abilityName>全半角检查</abilityName>
      <candidateList>
        <item>，</item>
      </candidateList>
      <explain>文本全半角错误。</explain>
      <paraID>1D77E41C</paraID>
      <start>209</start>
      <end>210</end>
      <status>unmodified</status>
      <modifiedWord/>
      <trackRevisions>false</trackRevisions>
    </reviewItem>
    <reviewItem>
      <errorID>3c66d235-4d2d-49d8-a4d3-0827aa1985d9</errorID>
      <errorWord>,</errorWord>
      <group>L1_Format</group>
      <groupName>格式问题</groupName>
      <ability>L2_HalfPunc</ability>
      <abilityName>全半角检查</abilityName>
      <candidateList>
        <item>，</item>
      </candidateList>
      <explain>文本全半角错误。</explain>
      <paraID>1D77E41C</paraID>
      <start>224</start>
      <end>225</end>
      <status>unmodified</status>
      <modifiedWord/>
      <trackRevisions>false</trackRevisions>
    </reviewItem>
    <reviewItem>
      <errorID>95a08104-bc15-4c6e-9624-63896596806e</errorID>
      <errorWord>噪音</errorWord>
      <group>L1_Word</group>
      <groupName>字词问题</groupName>
      <ability>L2_Alias</ability>
      <abilityName>也作/曾用词</abilityName>
      <candidateList>
        <item>噪声</item>
      </candidateList>
      <explain>词汇[噪音]为不规范表述或旧称，其规范书面表述为[噪声]。</explain>
      <paraID>1B76C5CA</paraID>
      <start>10</start>
      <end>12</end>
      <status>unmodified</status>
      <modifiedWord/>
      <trackRevisions>false</trackRevisions>
    </reviewItem>
    <reviewItem>
      <errorID>a13bedf4-45df-4e9a-860c-797367f8dde8</errorID>
      <errorWord>(</errorWord>
      <group>L1_Format</group>
      <groupName>格式问题</groupName>
      <ability>L2_HalfPunc</ability>
      <abilityName>全半角检查</abilityName>
      <candidateList>
        <item>（</item>
      </candidateList>
      <explain>文本全半角错误。</explain>
      <paraID>2A5587DD</paraID>
      <start>71</start>
      <end>72</end>
      <status>unmodified</status>
      <modifiedWord/>
      <trackRevisions>false</trackRevisions>
    </reviewItem>
    <reviewItem>
      <errorID>65236f48-2951-4ef7-a100-cb5e4e8f6241</errorID>
      <errorWord>)</errorWord>
      <group>L1_Format</group>
      <groupName>格式问题</groupName>
      <ability>L2_HalfPunc</ability>
      <abilityName>全半角检查</abilityName>
      <candidateList>
        <item>）</item>
      </candidateList>
      <explain>文本全半角错误。</explain>
      <paraID>2A5587DD</paraID>
      <start>76</start>
      <end>77</end>
      <status>unmodified</status>
      <modifiedWord/>
      <trackRevisions>false</trackRevisions>
    </reviewItem>
    <reviewItem>
      <errorID>abf5fb7c-02ed-4167-9e25-34c009368749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2E49FD95</paraID>
      <start>0</start>
      <end>3</end>
      <status>unmodified</status>
      <modifiedWord/>
      <trackRevisions>false</trackRevisions>
    </reviewItem>
    <reviewItem>
      <errorID>5ca0596e-59af-4f75-aedd-b20a5aeff998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6791FDDD</paraID>
      <start>0</start>
      <end>3</end>
      <status>unmodified</status>
      <modifiedWord/>
      <trackRevisions>false</trackRevisions>
    </reviewItem>
    <reviewItem>
      <errorID>206d19ba-2728-4923-b6e1-b55e3dc367d7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66C50516</paraID>
      <start>0</start>
      <end>3</end>
      <status>unmodified</status>
      <modifiedWord/>
      <trackRevisions>false</trackRevisions>
    </reviewItem>
    <reviewItem>
      <errorID>4c89f9fb-913c-4a9f-a04b-6a107f47c1c9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2F611C39</paraID>
      <start>0</start>
      <end>3</end>
      <status>unmodified</status>
      <modifiedWord/>
      <trackRevisions>false</trackRevisions>
    </reviewItem>
    <reviewItem>
      <errorID>65f8ab91-8fe3-4527-a4d8-d3b88ea4e9d8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73420D5B</paraID>
      <start>0</start>
      <end>2</end>
      <status>unmodified</status>
      <modifiedWord/>
      <trackRevisions>false</trackRevisions>
    </reviewItem>
    <reviewItem>
      <errorID>19ac6586-0582-4dbc-96fe-c1d2840aa0b5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445F1F42</paraID>
      <start>0</start>
      <end>2</end>
      <status>unmodified</status>
      <modifiedWord/>
      <trackRevisions>false</trackRevisions>
    </reviewItem>
    <reviewItem>
      <errorID>cece59d2-b137-4870-b50b-1cbe09fdbfd0</errorID>
      <errorWord>~</errorWord>
      <group>L1_Format</group>
      <groupName>格式问题</groupName>
      <ability>L2_HalfPunc</ability>
      <abilityName>全半角检查</abilityName>
      <candidateList>
        <item>～</item>
      </candidateList>
      <explain>文本全半角错误。</explain>
      <paraID>20B2337B</paraID>
      <start>4</start>
      <end>5</end>
      <status>unmodified</status>
      <modifiedWord/>
      <trackRevisions>false</trackRevisions>
    </reviewItem>
    <reviewItem>
      <errorID>a81947bf-840a-4f93-8363-49802dfd0a65</errorID>
      <errorWord>~</errorWord>
      <group>L1_Format</group>
      <groupName>格式问题</groupName>
      <ability>L2_HalfPunc</ability>
      <abilityName>全半角检查</abilityName>
      <candidateList>
        <item>～</item>
      </candidateList>
      <explain>文本全半角错误。</explain>
      <paraID>50F257FA</paraID>
      <start>3</start>
      <end>4</end>
      <status>unmodified</status>
      <modifiedWord/>
      <trackRevisions>false</trackRevisions>
    </reviewItem>
    <reviewItem>
      <errorID>0c5ce154-b34a-4f1a-828c-e3ec4ccb2cbf</errorID>
      <errorWord>2000~2万</errorWord>
      <group>L1_Knowledge</group>
      <groupName>知识性问题</groupName>
      <ability>L2_Knowledge</ability>
      <abilityName>其他知识</abilityName>
      <candidateList>
        <item>2000～2万</item>
      </candidateList>
      <explain>1. “2000~2万”中的单位“万”仅出现在后一个数字上，容易引起歧义；根据《现代汉语标点符号数字用法规范手册》，数字表示范围两边需要使用统一的格式。2.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31C01D4D</paraID>
      <start>0</start>
      <end>7</end>
      <status>unmodified</status>
      <modifiedWord/>
      <trackRevisions>false</trackRevisions>
    </reviewItem>
    <reviewItem>
      <errorID>debfb3b0-3b35-4854-832a-dc72e7a948f3</errorID>
      <errorWord>~</errorWord>
      <group>L1_Format</group>
      <groupName>格式问题</groupName>
      <ability>L2_HalfPunc</ability>
      <abilityName>全半角检查</abilityName>
      <candidateList>
        <item>～</item>
      </candidateList>
      <explain>文本全半角错误。</explain>
      <paraID>6DCD15B7</paraID>
      <start>3</start>
      <end>4</end>
      <status>unmodified</status>
      <modifiedWord/>
      <trackRevisions>false</trackRevisions>
    </reviewItem>
    <reviewItem>
      <errorID>43cb5022-b822-4d74-973c-d71e9d9dd775</errorID>
      <errorWord>2 千</errorWord>
      <group>L1_Knowledge</group>
      <groupName>知识性问题</groupName>
      <ability>L2_Knowledge</ability>
      <abilityName>其他知识</abilityName>
      <candidateList>
        <item>2000</item>
      </candidateList>
      <explain/>
      <paraID>24D17887</paraID>
      <start>0</start>
      <end>3</end>
      <status>unmodified</status>
      <modifiedWord/>
      <trackRevisions>false</trackRevisions>
    </reviewItem>
    <reviewItem>
      <errorID>19082e3e-8f63-46d5-9101-aba112e0fbd3</errorID>
      <errorWord>~</errorWord>
      <group>L1_Format</group>
      <groupName>格式问题</groupName>
      <ability>L2_HalfPunc</ability>
      <abilityName>全半角检查</abilityName>
      <candidateList>
        <item>～</item>
      </candidateList>
      <explain>文本全半角错误。</explain>
      <paraID>46DE0C0D</paraID>
      <start>5</start>
      <end>6</end>
      <status>unmodified</status>
      <modifiedWord/>
      <trackRevisions>false</trackRevisions>
    </reviewItem>
    <reviewItem>
      <errorID>6291f2c4-7bed-4846-9ac6-0b89a195262a</errorID>
      <errorWord>、或</errorWord>
      <group>L1_Punc</group>
      <groupName>标点问题</groupName>
      <ability>L2_Punc</ability>
      <abilityName>标点符号检查</abilityName>
      <candidateList>
        <item>，或</item>
      </candidateList>
      <explain>连接词前后不宜使用顿号，建议使用逗号。</explain>
      <paraID>58FF17DA</paraID>
      <start>48</start>
      <end>50</end>
      <status>unmodified</status>
      <modifiedWord/>
      <trackRevisions>false</trackRevisions>
    </reviewItem>
    <reviewItem>
      <errorID>a114be9d-911d-44f3-9839-56aa507a9e81</errorID>
      <errorWord>:</errorWord>
      <group>L1_Format</group>
      <groupName>格式问题</groupName>
      <ability>L2_HalfPunc</ability>
      <abilityName>全半角检查</abilityName>
      <candidateList>
        <item>：</item>
      </candidateList>
      <explain>文本全半角错误。</explain>
      <paraID>15AC6630</paraID>
      <start>5</start>
      <end>6</end>
      <status>unmodified</status>
      <modifiedWord/>
      <trackRevisions>false</trackRevisions>
    </reviewItem>
    <reviewItem>
      <errorID>c1c99022-bf0b-4686-a9fe-711774ac9340</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58A92615</paraID>
      <start>58</start>
      <end>62</end>
      <status>unmodified</status>
      <modifiedWord/>
      <trackRevisions>false</trackRevisions>
    </reviewItem>
    <reviewItem>
      <errorID>bea13680-75e2-4e3d-becb-756f4c449b27</errorID>
      <errorWord>其它市政</errorWord>
      <group>L1_Word</group>
      <groupName>字词问题</groupName>
      <ability>L2_Alias</ability>
      <abilityName>也作/曾用词</abilityName>
      <candidateList>
        <item>其他市政</item>
      </candidateList>
      <explain>词汇[其它市政]为不规范表述或旧称，其规范书面表述为[其他市政]。</explain>
      <paraID>19C5D7B5</paraID>
      <start>59</start>
      <end>67</end>
      <status>modified</status>
      <modifiedWord>其他市政</modifiedWord>
      <trackRevisions>true</trackRevisions>
    </reviewItem>
    <reviewItem>
      <errorID>820aacac-aa04-4186-a939-85b9759ac1d1</errorID>
      <errorWord>（</errorWord>
      <group>L1_Punc</group>
      <groupName>标点问题</groupName>
      <ability>L2_Punc</ability>
      <abilityName>标点符号检查</abilityName>
      <candidateList/>
      <explain>同一形式括号套用。</explain>
      <paraID> 3BA9B12</paraID>
      <start>65</start>
      <end>66</end>
      <status>unmodified</status>
      <modifiedWord/>
      <trackRevisions>false</trackRevisions>
    </reviewItem>
    <reviewItem>
      <errorID>5036234b-e149-47d7-a4aa-da18eab500c1</errorID>
      <errorWord>）</errorWord>
      <group>L1_Punc</group>
      <groupName>标点问题</groupName>
      <ability>L2_Punc</ability>
      <abilityName>标点符号检查</abilityName>
      <candidateList/>
      <explain>同一形式括号套用。</explain>
      <paraID> 3BA9B12</paraID>
      <start>70</start>
      <end>71</end>
      <status>unmodified</status>
      <modifiedWord/>
      <trackRevisions>false</trackRevisions>
    </reviewItem>
    <reviewItem>
      <errorID>cccf6414-c256-48b0-9e89-d0ded370ab64</errorID>
      <errorWord>（</errorWord>
      <group>L1_Punc</group>
      <groupName>标点问题</groupName>
      <ability>L2_Punc</ability>
      <abilityName>标点符号检查</abilityName>
      <candidateList/>
      <explain>同一形式括号套用。</explain>
      <paraID> 3BA9B12</paraID>
      <start>77</start>
      <end>78</end>
      <status>unmodified</status>
      <modifiedWord/>
      <trackRevisions>false</trackRevisions>
    </reviewItem>
    <reviewItem>
      <errorID>75678fdf-5f7a-4334-8fec-fc09bb9b9b64</errorID>
      <errorWord>）</errorWord>
      <group>L1_Punc</group>
      <groupName>标点问题</groupName>
      <ability>L2_Punc</ability>
      <abilityName>标点符号检查</abilityName>
      <candidateList/>
      <explain>同一形式括号套用。</explain>
      <paraID> 3BA9B12</paraID>
      <start>82</start>
      <end>83</end>
      <status>unmodified</status>
      <modifiedWord/>
      <trackRevisions>false</trackRevisions>
    </reviewItem>
    <reviewItem>
      <errorID>2c3fdedf-e9e3-48ad-bc51-2b57d29c1d4a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5FCA0266</paraID>
      <start>0</start>
      <end>2</end>
      <status>unmodified</status>
      <modifiedWord/>
      <trackRevisions>false</trackRevisions>
    </reviewItem>
    <reviewItem>
      <errorID>77fe3fc4-a3e6-4cc9-8b27-ba81382f06a0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F05DA4</paraID>
      <start>0</start>
      <end>2</end>
      <status>unmodified</status>
      <modifiedWord/>
      <trackRevisions>false</trackRevisions>
    </reviewItem>
    <reviewItem>
      <errorID>ff160de8-b503-4211-89a2-12cb2aa97e20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5755DD18</paraID>
      <start>0</start>
      <end>2</end>
      <status>unmodified</status>
      <modifiedWord/>
      <trackRevisions>false</trackRevisions>
    </reviewItem>
    <reviewItem>
      <errorID>bdaa354a-90f7-40cb-8c39-f819162802da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70F1792</paraID>
      <start>0</start>
      <end>2</end>
      <status>unmodified</status>
      <modifiedWord/>
      <trackRevisions>false</trackRevisions>
    </reviewItem>
    <reviewItem>
      <errorID>f81edc77-072a-49b6-adcf-0eacba5458c7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5881AF8F</paraID>
      <start>0</start>
      <end>2</end>
      <status>unmodified</status>
      <modifiedWord/>
      <trackRevisions>false</trackRevisions>
    </reviewItem>
    <reviewItem>
      <errorID>6b72371a-2f3f-495e-8eff-4a2b92a3f03b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1CA109F3</paraID>
      <start>0</start>
      <end>2</end>
      <status>unmodified</status>
      <modifiedWord/>
      <trackRevisions>false</trackRevisions>
    </reviewItem>
    <reviewItem>
      <errorID>6b65619a-0564-478d-a8c5-a1a4538c750c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8448521</paraID>
      <start>0</start>
      <end>2</end>
      <status>unmodified</status>
      <modifiedWord/>
      <trackRevisions>false</trackRevisions>
    </reviewItem>
    <reviewItem>
      <errorID>17b9ddd2-6442-4441-a1d8-58a06d0708e0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FC3B938</paraID>
      <start>0</start>
      <end>2</end>
      <status>unmodified</status>
      <modifiedWord/>
      <trackRevisions>false</trackRevisions>
    </reviewItem>
    <reviewItem>
      <errorID>eeb92ce1-2d14-4469-89fe-2074faee23bc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2939114</paraID>
      <start>0</start>
      <end>2</end>
      <status>unmodified</status>
      <modifiedWord/>
      <trackRevisions>false</trackRevisions>
    </reviewItem>
    <reviewItem>
      <errorID>d0990d6c-7078-42f5-8f61-100c0549c734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2D309CFF</paraID>
      <start>0</start>
      <end>2</end>
      <status>unmodified</status>
      <modifiedWord/>
      <trackRevisions>false</trackRevisions>
    </reviewItem>
    <reviewItem>
      <errorID>c6412fa0-3ab4-4f69-834d-b2789475fbfe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3D37AD41</paraID>
      <start>0</start>
      <end>2</end>
      <status>unmodified</status>
      <modifiedWord/>
      <trackRevisions>false</trackRevisions>
    </reviewItem>
    <reviewItem>
      <errorID>90c05b31-425b-4d2d-87fd-23c5acc993e9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78472110</paraID>
      <start>0</start>
      <end>2</end>
      <status>unmodified</status>
      <modifiedWord/>
      <trackRevisions>false</trackRevisions>
    </reviewItem>
    <reviewItem>
      <errorID>2b09e655-c02a-4f60-8b79-7632869ebe59</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78472110</paraID>
      <start>4</start>
      <end>8</end>
      <status>unmodified</status>
      <modifiedWord/>
      <trackRevisions>false</trackRevisions>
    </reviewItem>
    <reviewItem>
      <errorID>e91531c4-8f17-4d5d-9fc4-39dbd5003fb7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7748ED45</paraID>
      <start>0</start>
      <end>2</end>
      <status>unmodified</status>
      <modifiedWord/>
      <trackRevisions>false</trackRevisions>
    </reviewItem>
    <reviewItem>
      <errorID>33eb9fa0-7f41-4b6b-b9a7-2023758c4a29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1225E5B3</paraID>
      <start>0</start>
      <end>2</end>
      <status>unmodified</status>
      <modifiedWord/>
      <trackRevisions>false</trackRevisions>
    </reviewItem>
    <reviewItem>
      <errorID>689d8afe-c3e1-4f5a-b9cf-cc4d1e1b5b40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41777E90</paraID>
      <start>0</start>
      <end>2</end>
      <status>unmodified</status>
      <modifiedWord/>
      <trackRevisions>false</trackRevisions>
    </reviewItem>
    <reviewItem>
      <errorID>fa80c52e-b7a1-4845-8488-6c280fe44287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7F6A4797</paraID>
      <start>0</start>
      <end>3</end>
      <status>unmodified</status>
      <modifiedWord/>
      <trackRevisions>false</trackRevisions>
    </reviewItem>
    <reviewItem>
      <errorID>02562b9e-323a-4c16-81ea-5f310f68c3eb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335C1198</paraID>
      <start>0</start>
      <end>2</end>
      <status>unmodified</status>
      <modifiedWord/>
      <trackRevisions>false</trackRevisions>
    </reviewItem>
    <reviewItem>
      <errorID>c3438cc3-3f29-4280-910f-81591fc59735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2E0DFFE2</paraID>
      <start>0</start>
      <end>2</end>
      <status>unmodified</status>
      <modifiedWord/>
      <trackRevisions>false</trackRevisions>
    </reviewItem>
    <reviewItem>
      <errorID>130cd2a6-a9ed-4035-abc1-eb9c3f40085d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1871EE85</paraID>
      <start>0</start>
      <end>2</end>
      <status>unmodified</status>
      <modifiedWord/>
      <trackRevisions>false</trackRevisions>
    </reviewItem>
    <reviewItem>
      <errorID>d264a025-957f-4d23-9ff4-3911aa5c0e5d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7DE42C2F</paraID>
      <start>0</start>
      <end>2</end>
      <status>unmodified</status>
      <modifiedWord/>
      <trackRevisions>false</trackRevisions>
    </reviewItem>
    <reviewItem>
      <errorID>013ec1fe-0810-4a55-8e26-81b8976be085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F01DED3</paraID>
      <start>0</start>
      <end>2</end>
      <status>unmodified</status>
      <modifiedWord/>
      <trackRevisions>false</trackRevisions>
    </reviewItem>
    <reviewItem>
      <errorID>eaff8c40-4536-4318-bfee-131bf93e7be6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569AB896</paraID>
      <start>0</start>
      <end>2</end>
      <status>unmodified</status>
      <modifiedWord/>
      <trackRevisions>false</trackRevisions>
    </reviewItem>
    <reviewItem>
      <errorID>08c07599-13d8-4ca3-8aaa-1da3687314d6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794E5E3</paraID>
      <start>0</start>
      <end>2</end>
      <status>unmodified</status>
      <modifiedWord/>
      <trackRevisions>false</trackRevisions>
    </reviewItem>
    <reviewItem>
      <errorID>52b13e8d-4ccf-4dd6-ac7c-341491161299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3645B868</paraID>
      <start>0</start>
      <end>2</end>
      <status>unmodified</status>
      <modifiedWord/>
      <trackRevisions>false</trackRevisions>
    </reviewItem>
    <reviewItem>
      <errorID>e5c55296-5478-4aaf-8d1f-4e16e0128c3d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1E64E419</paraID>
      <start>0</start>
      <end>2</end>
      <status>unmodified</status>
      <modifiedWord/>
      <trackRevisions>false</trackRevisions>
    </reviewItem>
    <reviewItem>
      <errorID>60096741-8ad8-424c-8e2c-ed44663dcead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500F93DE</paraID>
      <start>0</start>
      <end>2</end>
      <status>unmodified</status>
      <modifiedWord/>
      <trackRevisions>false</trackRevisions>
    </reviewItem>
    <reviewItem>
      <errorID>0bae4c22-4f14-4409-8f08-4c32ff875779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37AB2108</paraID>
      <start>0</start>
      <end>2</end>
      <status>unmodified</status>
      <modifiedWord/>
      <trackRevisions>false</trackRevisions>
    </reviewItem>
    <reviewItem>
      <errorID>1aa41fec-049f-427a-9e55-57aa7d62de26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5250D080</paraID>
      <start>0</start>
      <end>2</end>
      <status>unmodified</status>
      <modifiedWord/>
      <trackRevisions>false</trackRevisions>
    </reviewItem>
    <reviewItem>
      <errorID>2358ea33-3d2f-4bf5-bb7f-ec14ab70dacb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1031BBD5</paraID>
      <start>0</start>
      <end>2</end>
      <status>unmodified</status>
      <modifiedWord/>
      <trackRevisions>false</trackRevisions>
    </reviewItem>
    <reviewItem>
      <errorID>267dda48-a256-419e-bdac-bf1a19212528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5EFF8BC1</paraID>
      <start>0</start>
      <end>2</end>
      <status>unmodified</status>
      <modifiedWord/>
      <trackRevisions>false</trackRevisions>
    </reviewItem>
    <reviewItem>
      <errorID>2291bbcf-a164-4096-80eb-a1fe66ac751f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CA15FDB</paraID>
      <start>0</start>
      <end>2</end>
      <status>unmodified</status>
      <modifiedWord/>
      <trackRevisions>false</trackRevisions>
    </reviewItem>
    <reviewItem>
      <errorID>d6d265f2-238f-4222-bba9-2c34298b89c7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25E707E3</paraID>
      <start>0</start>
      <end>2</end>
      <status>unmodified</status>
      <modifiedWord/>
      <trackRevisions>false</trackRevisions>
    </reviewItem>
    <reviewItem>
      <errorID>90b2343d-dbc2-4d57-ab1a-e491bcd89780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2B265334</paraID>
      <start>0</start>
      <end>2</end>
      <status>unmodified</status>
      <modifiedWord/>
      <trackRevisions>false</trackRevisions>
    </reviewItem>
    <reviewItem>
      <errorID>38c4a9ed-b2df-4af0-8d25-813cb267f4de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7852AD28</paraID>
      <start>0</start>
      <end>2</end>
      <status>unmodified</status>
      <modifiedWord/>
      <trackRevisions>false</trackRevisions>
    </reviewItem>
    <reviewItem>
      <errorID>9bd2de96-77db-4c57-a423-1eb111813a20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16C9CB60</paraID>
      <start>0</start>
      <end>2</end>
      <status>unmodified</status>
      <modifiedWord/>
      <trackRevisions>false</trackRevisions>
    </reviewItem>
    <reviewItem>
      <errorID>a6c604ea-c092-4804-af5e-35bd1cc1685d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1120EFFA</paraID>
      <start>0</start>
      <end>2</end>
      <status>unmodified</status>
      <modifiedWord/>
      <trackRevisions>false</trackRevisions>
    </reviewItem>
    <reviewItem>
      <errorID>9392ddbe-7dfb-4b7a-8ecc-1c96ed90af7d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37A30E9B</paraID>
      <start>0</start>
      <end>2</end>
      <status>unmodified</status>
      <modifiedWord/>
      <trackRevisions>false</trackRevisions>
    </reviewItem>
    <reviewItem>
      <errorID>9b8b4fef-dd17-4b52-9b8b-eafc1442c019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5742069</paraID>
      <start>0</start>
      <end>2</end>
      <status>unmodified</status>
      <modifiedWord/>
      <trackRevisions>false</trackRevisions>
    </reviewItem>
    <reviewItem>
      <errorID>b7558519-048c-4e19-8f2b-e406859552fe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530C164A</paraID>
      <start>0</start>
      <end>2</end>
      <status>unmodified</status>
      <modifiedWord/>
      <trackRevisions>false</trackRevisions>
    </reviewItem>
    <reviewItem>
      <errorID>ddfe8d82-b341-46a0-88aa-4675d8edf16f</errorID>
      <errorWord>(</errorWord>
      <group>L1_Format</group>
      <groupName>格式问题</groupName>
      <ability>L2_HalfPunc</ability>
      <abilityName>全半角检查</abilityName>
      <candidateList>
        <item>（</item>
      </candidateList>
      <explain>文本全半角错误。</explain>
      <paraID>30838C85</paraID>
      <start>6</start>
      <end>7</end>
      <status>unmodified</status>
      <modifiedWord/>
      <trackRevisions>false</trackRevisions>
    </reviewItem>
    <reviewItem>
      <errorID>64e1f8de-8ea4-468c-9837-98fd4760c302</errorID>
      <errorWord>)</errorWord>
      <group>L1_Format</group>
      <groupName>格式问题</groupName>
      <ability>L2_HalfPunc</ability>
      <abilityName>全半角检查</abilityName>
      <candidateList>
        <item>）</item>
      </candidateList>
      <explain>文本全半角错误。</explain>
      <paraID>30838C85</paraID>
      <start>9</start>
      <end>10</end>
      <status>unmodified</status>
      <modifiedWord/>
      <trackRevisions>false</trackRevisions>
    </reviewItem>
    <reviewItem>
      <errorID>bfdd99b6-0b1c-4f84-bcf8-1b72dd05c543</errorID>
      <errorWord>(</errorWord>
      <group>L1_Format</group>
      <groupName>格式问题</groupName>
      <ability>L2_HalfPunc</ability>
      <abilityName>全半角检查</abilityName>
      <candidateList>
        <item>（</item>
      </candidateList>
      <explain>文本全半角错误。</explain>
      <paraID>30838C85</paraID>
      <start>38</start>
      <end>39</end>
      <status>unmodified</status>
      <modifiedWord/>
      <trackRevisions>false</trackRevisions>
    </reviewItem>
    <reviewItem>
      <errorID>806a0e00-542f-41fc-9a40-db220deb25be</errorID>
      <errorWord>)</errorWord>
      <group>L1_Format</group>
      <groupName>格式问题</groupName>
      <ability>L2_HalfPunc</ability>
      <abilityName>全半角检查</abilityName>
      <candidateList>
        <item>）</item>
      </candidateList>
      <explain>文本全半角错误。</explain>
      <paraID>30838C85</paraID>
      <start>41</start>
      <end>42</end>
      <status>unmodified</status>
      <modifiedWord/>
      <trackRevisions>false</trackRevisions>
    </reviewItem>
    <reviewItem>
      <errorID>efb11446-7d03-4513-9c2d-a45b596ff989</errorID>
      <errorWord>:</errorWord>
      <group>L1_Format</group>
      <groupName>格式问题</groupName>
      <ability>L2_HalfPunc</ability>
      <abilityName>全半角检查</abilityName>
      <candidateList>
        <item>：</item>
      </candidateList>
      <explain>文本全半角错误。</explain>
      <paraID>646B7396</paraID>
      <start>2</start>
      <end>3</end>
      <status>unmodified</status>
      <modifiedWord/>
      <trackRevisions>false</trackRevisions>
    </reviewItem>
    <reviewItem>
      <errorID>cfc9254d-02ec-4f9b-bb42-d9a14c68d22b</errorID>
      <errorWord>:</errorWord>
      <group>L1_Format</group>
      <groupName>格式问题</groupName>
      <ability>L2_HalfPunc</ability>
      <abilityName>全半角检查</abilityName>
      <candidateList>
        <item>：</item>
      </candidateList>
      <explain>文本全半角错误。</explain>
      <paraID> 93E1B8F</paraID>
      <start>2</start>
      <end>3</end>
      <status>unmodified</status>
      <modifiedWord/>
      <trackRevisions>false</trackRevisions>
    </reviewItem>
    <reviewItem>
      <errorID>cb086fba-6000-42c8-9a69-aa76c343354c</errorID>
      <errorWord>:</errorWord>
      <group>L1_Format</group>
      <groupName>格式问题</groupName>
      <ability>L2_HalfPunc</ability>
      <abilityName>全半角检查</abilityName>
      <candidateList>
        <item>：</item>
      </candidateList>
      <explain>文本全半角错误。</explain>
      <paraID>2EB3FD2A</paraID>
      <start>49</start>
      <end>50</end>
      <status>unmodified</status>
      <modifiedWord/>
      <trackRevisions>false</trackRevisions>
    </reviewItem>
    <reviewItem>
      <errorID>6f24a42a-2025-4023-8e02-befcb6834b36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16B21CDF</paraID>
      <start>0</start>
      <end>2</end>
      <status>unmodified</status>
      <modifiedWord/>
      <trackRevisions>false</trackRevisions>
    </reviewItem>
    <reviewItem>
      <errorID>34ede108-a892-439b-8652-6f0150197d41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4A0A5833</paraID>
      <start>0</start>
      <end>2</end>
      <status>unmodified</status>
      <modifiedWord/>
      <trackRevisions>false</trackRevisions>
    </reviewItem>
    <reviewItem>
      <errorID>0e604092-975c-4c9b-af24-d6cf9eccf06c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9E6776B</paraID>
      <start>0</start>
      <end>2</end>
      <status>unmodified</status>
      <modifiedWord/>
      <trackRevisions>false</trackRevisions>
    </reviewItem>
    <reviewItem>
      <errorID>c746c673-e356-4a66-9f9a-cd3228578fae</errorID>
      <errorWord>:</errorWord>
      <group>L1_Format</group>
      <groupName>格式问题</groupName>
      <ability>L2_HalfPunc</ability>
      <abilityName>全半角检查</abilityName>
      <candidateList>
        <item>：</item>
      </candidateList>
      <explain>文本全半角错误。</explain>
      <paraID> 9E6776B</paraID>
      <start>28</start>
      <end>29</end>
      <status>unmodified</status>
      <modifiedWord/>
      <trackRevisions>false</trackRevisions>
    </reviewItem>
    <reviewItem>
      <errorID>164b3d1e-3bcb-4abd-b643-b9dc795ad0df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69800402</paraID>
      <start>0</start>
      <end>2</end>
      <status>unmodified</status>
      <modifiedWord/>
      <trackRevisions>false</trackRevisions>
    </reviewItem>
    <reviewItem>
      <errorID>836e956f-ea15-4cd1-9e2f-8ae1a830264f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6F26AD25</paraID>
      <start>0</start>
      <end>2</end>
      <status>unmodified</status>
      <modifiedWord/>
      <trackRevisions>false</trackRevisions>
    </reviewItem>
    <reviewItem>
      <errorID>9ebb0e0c-6e26-4750-a216-6e6ffd08398c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62064D5E</paraID>
      <start>0</start>
      <end>2</end>
      <status>unmodified</status>
      <modifiedWord/>
      <trackRevisions>false</trackRevisions>
    </reviewItem>
    <reviewItem>
      <errorID>73a1e904-21ed-439e-9d68-86bdef774b25</errorID>
      <errorWord>(</errorWord>
      <group>L1_Format</group>
      <groupName>格式问题</groupName>
      <ability>L2_HalfPunc</ability>
      <abilityName>全半角检查</abilityName>
      <candidateList>
        <item>（</item>
      </candidateList>
      <explain>文本全半角错误。</explain>
      <paraID>62064D5E</paraID>
      <start>32</start>
      <end>33</end>
      <status>unmodified</status>
      <modifiedWord/>
      <trackRevisions>false</trackRevisions>
    </reviewItem>
    <reviewItem>
      <errorID>4ca3fbc6-658e-4a4f-949c-95c938aa3d89</errorID>
      <errorWord>)</errorWord>
      <group>L1_Format</group>
      <groupName>格式问题</groupName>
      <ability>L2_HalfPunc</ability>
      <abilityName>全半角检查</abilityName>
      <candidateList>
        <item>）</item>
      </candidateList>
      <explain>文本全半角错误。</explain>
      <paraID>62064D5E</paraID>
      <start>42</start>
      <end>43</end>
      <status>unmodified</status>
      <modifiedWord/>
      <trackRevisions>false</trackRevisions>
    </reviewItem>
    <reviewItem>
      <errorID>52abd733-5f40-4984-8968-915c7cde4d3f</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62064D5E</paraID>
      <start>128</start>
      <end>133</end>
      <status>unmodified</status>
      <modifiedWord/>
      <trackRevisions>false</trackRevisions>
    </reviewItem>
    <reviewItem>
      <errorID>28200094-8e88-42fd-a7b5-993e5c6d694f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26D2FA73</paraID>
      <start>0</start>
      <end>2</end>
      <status>unmodified</status>
      <modifiedWord/>
      <trackRevisions>false</trackRevisions>
    </reviewItem>
    <reviewItem>
      <errorID>9d70badd-5a0a-41a8-9b6b-439cf76f3485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6DEC574</paraID>
      <start>0</start>
      <end>2</end>
      <status>unmodified</status>
      <modifiedWord/>
      <trackRevisions>false</trackRevisions>
    </reviewItem>
    <reviewItem>
      <errorID>45a73417-8d76-4014-9da5-e7f70125d53b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2B49A50B</paraID>
      <start>0</start>
      <end>2</end>
      <status>unmodified</status>
      <modifiedWord/>
      <trackRevisions>false</trackRevisions>
    </reviewItem>
    <reviewItem>
      <errorID>0413ab2d-acaa-40b2-a127-72439b592f1e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434D6FC9</paraID>
      <start>0</start>
      <end>2</end>
      <status>unmodified</status>
      <modifiedWord/>
      <trackRevisions>false</trackRevisions>
    </reviewItem>
    <reviewItem>
      <errorID>684ada13-a408-450c-99f4-d659e6a4985f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CC6553A</paraID>
      <start>0</start>
      <end>2</end>
      <status>unmodified</status>
      <modifiedWord/>
      <trackRevisions>false</trackRevisions>
    </reviewItem>
    <reviewItem>
      <errorID>76804614-3d9d-4e96-900b-9c1051c0b830</errorID>
      <errorWord>:</errorWord>
      <group>L1_Format</group>
      <groupName>格式问题</groupName>
      <ability>L2_HalfPunc</ability>
      <abilityName>全半角检查</abilityName>
      <candidateList>
        <item>：</item>
      </candidateList>
      <explain>文本全半角错误。</explain>
      <paraID> CC6553A</paraID>
      <start>45</start>
      <end>46</end>
      <status>unmodified</status>
      <modifiedWord/>
      <trackRevisions>false</trackRevisions>
    </reviewItem>
    <reviewItem>
      <errorID>ce8a7b84-bee5-4811-b494-52aa088eb54e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2FC0586E</paraID>
      <start>0</start>
      <end>2</end>
      <status>unmodified</status>
      <modifiedWord/>
      <trackRevisions>false</trackRevisions>
    </reviewItem>
    <reviewItem>
      <errorID>a85ef0f3-e62e-4158-b1d4-24254ea9a425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10D3CF2</paraID>
      <start>0</start>
      <end>3</end>
      <status>unmodified</status>
      <modifiedWord/>
      <trackRevisions>false</trackRevisions>
    </reviewItem>
    <reviewItem>
      <errorID>53ee4dbd-3b21-46e3-828c-562e0eb00763</errorID>
      <errorWord>应急教援</errorWord>
      <group>L1_Knowledge</group>
      <groupName>知识性问题</groupName>
      <ability>L2_Term</ability>
      <abilityName>专业术语</abilityName>
      <candidateList>
        <item>应急救援</item>
      </candidateList>
      <explain/>
      <paraID> 10D3CF2</paraID>
      <start>35</start>
      <end>39</end>
      <status>unmodified</status>
      <modifiedWord/>
      <trackRevisions>false</trackRevisions>
    </reviewItem>
    <reviewItem>
      <errorID>fad86559-d920-40a8-a9a0-3e992e9b659e</errorID>
      <errorWord>:</errorWord>
      <group>L1_Format</group>
      <groupName>格式问题</groupName>
      <ability>L2_HalfPunc</ability>
      <abilityName>全半角检查</abilityName>
      <candidateList>
        <item>：</item>
      </candidateList>
      <explain>文本全半角错误。</explain>
      <paraID> 10D3CF2</paraID>
      <start>41</start>
      <end>42</end>
      <status>unmodified</status>
      <modifiedWord/>
      <trackRevisions>false</trackRevisions>
    </reviewItem>
    <reviewItem>
      <errorID>68717eb2-624f-4616-88d6-05b96dc2bbf9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1CC6EA6F</paraID>
      <start>0</start>
      <end>2</end>
      <status>unmodified</status>
      <modifiedWord/>
      <trackRevisions>false</trackRevisions>
    </reviewItem>
    <reviewItem>
      <errorID>4d018a2c-009f-43ab-b5e0-c69954bcc07f</errorID>
      <errorWord>:</errorWord>
      <group>L1_Format</group>
      <groupName>格式问题</groupName>
      <ability>L2_HalfPunc</ability>
      <abilityName>全半角检查</abilityName>
      <candidateList>
        <item>：</item>
      </candidateList>
      <explain>文本全半角错误。</explain>
      <paraID>2B828DBD</paraID>
      <start>36</start>
      <end>37</end>
      <status>unmodified</status>
      <modifiedWord/>
      <trackRevisions>false</trackRevisions>
    </reviewItem>
    <reviewItem>
      <errorID>ec6958f8-bcd7-4094-a927-96b9f097fab1</errorID>
      <errorWord>:</errorWord>
      <group>L1_Format</group>
      <groupName>格式问题</groupName>
      <ability>L2_HalfPunc</ability>
      <abilityName>全半角检查</abilityName>
      <candidateList>
        <item>：</item>
      </candidateList>
      <explain>文本全半角错误。</explain>
      <paraID>4A846559</paraID>
      <start>5</start>
      <end>6</end>
      <status>unmodified</status>
      <modifiedWord/>
      <trackRevisions>false</trackRevisions>
    </reviewItem>
    <reviewItem>
      <errorID>4ff0bcea-01f6-4e36-a5be-d51c7b2a8761</errorID>
      <errorWord>:</errorWord>
      <group>L1_Format</group>
      <groupName>格式问题</groupName>
      <ability>L2_HalfPunc</ability>
      <abilityName>全半角检查</abilityName>
      <candidateList>
        <item>：</item>
      </candidateList>
      <explain>文本全半角错误。</explain>
      <paraID>4A846559</paraID>
      <start>36</start>
      <end>37</end>
      <status>unmodified</status>
      <modifiedWord/>
      <trackRevisions>false</trackRevisions>
    </reviewItem>
    <reviewItem>
      <errorID>b353ba4a-4147-4967-b53b-6a0cca6c3c33</errorID>
      <errorWord>:</errorWord>
      <group>L1_Format</group>
      <groupName>格式问题</groupName>
      <ability>L2_HalfPunc</ability>
      <abilityName>全半角检查</abilityName>
      <candidateList>
        <item>：</item>
      </candidateList>
      <explain>文本全半角错误。</explain>
      <paraID>5430F16E</paraID>
      <start>5</start>
      <end>6</end>
      <status>unmodified</status>
      <modifiedWord/>
      <trackRevisions>false</trackRevisions>
    </reviewItem>
    <reviewItem>
      <errorID>69e111a3-77ca-4936-a063-13a59ff3ba42</errorID>
      <errorWord>:</errorWord>
      <group>L1_Format</group>
      <groupName>格式问题</groupName>
      <ability>L2_HalfPunc</ability>
      <abilityName>全半角检查</abilityName>
      <candidateList>
        <item>：</item>
      </candidateList>
      <explain>文本全半角错误。</explain>
      <paraID>5430F16E</paraID>
      <start>36</start>
      <end>37</end>
      <status>unmodified</status>
      <modifiedWord/>
      <trackRevisions>false</trackRevisions>
    </reviewItem>
    <reviewItem>
      <errorID>ae5228d3-7e3c-410e-87a9-dbab1ade4e62</errorID>
      <errorWord>:</errorWord>
      <group>L1_Format</group>
      <groupName>格式问题</groupName>
      <ability>L2_HalfPunc</ability>
      <abilityName>全半角检查</abilityName>
      <candidateList>
        <item>：</item>
      </candidateList>
      <explain>文本全半角错误。</explain>
      <paraID>1DFFFD9D</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55FEF7-0748-45E6-861F-DBA7088A37D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dc:title>
  <dc:creator>U</dc:creator>
  <cp:lastModifiedBy>杨伟</cp:lastModifiedBy>
  <cp:revision>12</cp:revision>
  <dcterms:created xsi:type="dcterms:W3CDTF">2026-03-20T01:40:00Z</dcterms:created>
  <dcterms:modified xsi:type="dcterms:W3CDTF">2026-03-24T06:46:59Z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eyJoZGlkIjoiY2Q3YjY0N2IyZDQ3M2I2YzFmYzYzMDA4MDg0Mjk3ZDkiLCJ1c2VySWQiOiIxNTc1NTc1MCJ9</vt:lpwstr>
  </property>
  <property fmtid="{D5CDD505-2E9C-101B-9397-08002B2CF9AE}" pid="3" name="KSOProductBuildVer">
    <vt:lpwstr>2052-12.1.0.25225</vt:lpwstr>
  </property>
  <property fmtid="{D5CDD505-2E9C-101B-9397-08002B2CF9AE}" pid="4" name="ICV">
    <vt:lpwstr>F0A9DD693C3243FAAF21F6B528D56EB6_13</vt:lpwstr>
  </property>
</Properties>
</file>